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F9C8" w14:textId="016A6C5F" w:rsidR="009E2F4F" w:rsidRDefault="00FC12E8">
      <w:pPr>
        <w:jc w:val="center"/>
        <w:rPr>
          <w:rFonts w:asciiTheme="majorEastAsia" w:eastAsiaTheme="majorEastAsia" w:hAnsiTheme="majorEastAsia" w:cs="黑体"/>
          <w:b/>
          <w:bCs/>
          <w:sz w:val="36"/>
          <w:szCs w:val="36"/>
          <w:u w:val="single"/>
        </w:rPr>
      </w:pPr>
      <w:r w:rsidRPr="00FC12E8">
        <w:rPr>
          <w:rFonts w:asciiTheme="majorEastAsia" w:eastAsiaTheme="majorEastAsia" w:hAnsiTheme="majorEastAsia" w:cs="黑体" w:hint="eastAsia"/>
          <w:b/>
          <w:bCs/>
          <w:sz w:val="36"/>
          <w:szCs w:val="36"/>
        </w:rPr>
        <w:t>南昌大学</w:t>
      </w:r>
      <w:r w:rsidR="00921FD5">
        <w:rPr>
          <w:rFonts w:asciiTheme="majorEastAsia" w:eastAsiaTheme="majorEastAsia" w:hAnsiTheme="majorEastAsia" w:cs="黑体" w:hint="eastAsia"/>
          <w:b/>
          <w:bCs/>
          <w:sz w:val="36"/>
          <w:szCs w:val="36"/>
          <w:u w:val="single"/>
        </w:rPr>
        <w:t>网络安全运维</w:t>
      </w:r>
      <w:r w:rsidR="002A5CDE" w:rsidRPr="002A5CDE">
        <w:rPr>
          <w:rFonts w:asciiTheme="majorEastAsia" w:eastAsiaTheme="majorEastAsia" w:hAnsiTheme="majorEastAsia" w:cs="黑体" w:hint="eastAsia"/>
          <w:b/>
          <w:bCs/>
          <w:sz w:val="36"/>
          <w:szCs w:val="36"/>
          <w:u w:val="single"/>
        </w:rPr>
        <w:t>服务</w:t>
      </w:r>
    </w:p>
    <w:p w14:paraId="2836D670" w14:textId="43CA25DA" w:rsidR="00A81DB5" w:rsidRDefault="00FC12E8">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项目需求征集意见公告</w:t>
      </w:r>
    </w:p>
    <w:p w14:paraId="738AFB76" w14:textId="77777777" w:rsidR="00A81DB5" w:rsidRDefault="00A81DB5">
      <w:pPr>
        <w:jc w:val="center"/>
        <w:rPr>
          <w:rFonts w:ascii="仿宋" w:eastAsia="仿宋" w:hAnsi="仿宋" w:cs="黑体"/>
          <w:sz w:val="32"/>
          <w:szCs w:val="32"/>
        </w:rPr>
      </w:pPr>
    </w:p>
    <w:p w14:paraId="51A9C2B6" w14:textId="5F13D140"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因</w:t>
      </w:r>
      <w:r w:rsidR="00921FD5" w:rsidRPr="00083682">
        <w:rPr>
          <w:rFonts w:ascii="宋体" w:eastAsia="宋体" w:hAnsi="宋体" w:cs="宋体" w:hint="eastAsia"/>
          <w:sz w:val="24"/>
        </w:rPr>
        <w:t>网络安全运维服务</w:t>
      </w:r>
      <w:r w:rsidRPr="00083682">
        <w:rPr>
          <w:rFonts w:ascii="宋体" w:eastAsia="宋体" w:hAnsi="宋体" w:cs="宋体" w:hint="eastAsia"/>
          <w:sz w:val="24"/>
        </w:rPr>
        <w:t>采购项目的需要，现就该项目采购进行采购需求意见征集，具体如下:</w:t>
      </w:r>
    </w:p>
    <w:p w14:paraId="496D0D1D"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一、采购项目名称</w:t>
      </w:r>
    </w:p>
    <w:p w14:paraId="2094C447" w14:textId="169AD886" w:rsidR="00A81DB5" w:rsidRPr="00083682" w:rsidRDefault="00921FD5">
      <w:pPr>
        <w:ind w:firstLineChars="200" w:firstLine="480"/>
        <w:rPr>
          <w:rFonts w:ascii="宋体" w:eastAsia="宋体" w:hAnsi="宋体" w:cs="宋体"/>
          <w:sz w:val="24"/>
        </w:rPr>
      </w:pPr>
      <w:r w:rsidRPr="00083682">
        <w:rPr>
          <w:rFonts w:ascii="宋体" w:eastAsia="宋体" w:hAnsi="宋体" w:cs="宋体" w:hint="eastAsia"/>
          <w:sz w:val="24"/>
        </w:rPr>
        <w:t>网络安全运维服务</w:t>
      </w:r>
      <w:r w:rsidR="00FC12E8" w:rsidRPr="00083682">
        <w:rPr>
          <w:rFonts w:ascii="宋体" w:eastAsia="宋体" w:hAnsi="宋体" w:cs="宋体" w:hint="eastAsia"/>
          <w:sz w:val="24"/>
        </w:rPr>
        <w:t>采购项目</w:t>
      </w:r>
    </w:p>
    <w:p w14:paraId="24704135"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二、采购需求</w:t>
      </w:r>
    </w:p>
    <w:p w14:paraId="338E14AD"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具体采购需求详见附件1。</w:t>
      </w:r>
    </w:p>
    <w:p w14:paraId="0F7E09FF"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三、本公告期限</w:t>
      </w:r>
    </w:p>
    <w:p w14:paraId="3C262CE4" w14:textId="01658A08" w:rsidR="00A81DB5" w:rsidRPr="00083682" w:rsidRDefault="00CA16C2">
      <w:pPr>
        <w:ind w:firstLineChars="200" w:firstLine="480"/>
        <w:rPr>
          <w:rFonts w:ascii="宋体" w:eastAsia="宋体" w:hAnsi="宋体" w:cs="宋体"/>
          <w:sz w:val="24"/>
        </w:rPr>
      </w:pPr>
      <w:r w:rsidRPr="00083682">
        <w:rPr>
          <w:rFonts w:ascii="宋体" w:eastAsia="宋体" w:hAnsi="宋体" w:cs="宋体" w:hint="eastAsia"/>
          <w:sz w:val="24"/>
        </w:rPr>
        <w:t>2</w:t>
      </w:r>
      <w:r w:rsidRPr="00083682">
        <w:rPr>
          <w:rFonts w:ascii="宋体" w:eastAsia="宋体" w:hAnsi="宋体" w:cs="宋体"/>
          <w:sz w:val="24"/>
        </w:rPr>
        <w:t>024</w:t>
      </w:r>
      <w:r w:rsidR="00FC12E8" w:rsidRPr="00083682">
        <w:rPr>
          <w:rFonts w:ascii="宋体" w:eastAsia="宋体" w:hAnsi="宋体" w:cs="宋体" w:hint="eastAsia"/>
          <w:sz w:val="24"/>
        </w:rPr>
        <w:t>年</w:t>
      </w:r>
      <w:r w:rsidRPr="00083682">
        <w:rPr>
          <w:rFonts w:ascii="宋体" w:eastAsia="宋体" w:hAnsi="宋体" w:cs="宋体" w:hint="eastAsia"/>
          <w:sz w:val="24"/>
        </w:rPr>
        <w:t>1</w:t>
      </w:r>
      <w:r w:rsidR="0018473B" w:rsidRPr="00083682">
        <w:rPr>
          <w:rFonts w:ascii="宋体" w:eastAsia="宋体" w:hAnsi="宋体" w:cs="宋体"/>
          <w:sz w:val="24"/>
        </w:rPr>
        <w:t>1</w:t>
      </w:r>
      <w:r w:rsidR="00FC12E8" w:rsidRPr="00083682">
        <w:rPr>
          <w:rFonts w:ascii="宋体" w:eastAsia="宋体" w:hAnsi="宋体" w:cs="宋体" w:hint="eastAsia"/>
          <w:sz w:val="24"/>
        </w:rPr>
        <w:t>月</w:t>
      </w:r>
      <w:r w:rsidR="00083682">
        <w:rPr>
          <w:rFonts w:ascii="宋体" w:eastAsia="宋体" w:hAnsi="宋体" w:cs="宋体"/>
          <w:sz w:val="24"/>
        </w:rPr>
        <w:t>5</w:t>
      </w:r>
      <w:r w:rsidR="00FC12E8" w:rsidRPr="00083682">
        <w:rPr>
          <w:rFonts w:ascii="宋体" w:eastAsia="宋体" w:hAnsi="宋体" w:cs="宋体" w:hint="eastAsia"/>
          <w:sz w:val="24"/>
        </w:rPr>
        <w:t>日至</w:t>
      </w:r>
      <w:r w:rsidRPr="00083682">
        <w:rPr>
          <w:rFonts w:ascii="宋体" w:eastAsia="宋体" w:hAnsi="宋体" w:cs="宋体" w:hint="eastAsia"/>
          <w:sz w:val="24"/>
        </w:rPr>
        <w:t>2</w:t>
      </w:r>
      <w:r w:rsidRPr="00083682">
        <w:rPr>
          <w:rFonts w:ascii="宋体" w:eastAsia="宋体" w:hAnsi="宋体" w:cs="宋体"/>
          <w:sz w:val="24"/>
        </w:rPr>
        <w:t>024</w:t>
      </w:r>
      <w:r w:rsidR="00FC12E8" w:rsidRPr="00083682">
        <w:rPr>
          <w:rFonts w:ascii="宋体" w:eastAsia="宋体" w:hAnsi="宋体" w:cs="宋体" w:hint="eastAsia"/>
          <w:sz w:val="24"/>
        </w:rPr>
        <w:t>年</w:t>
      </w:r>
      <w:r w:rsidRPr="00083682">
        <w:rPr>
          <w:rFonts w:ascii="宋体" w:eastAsia="宋体" w:hAnsi="宋体" w:cs="宋体" w:hint="eastAsia"/>
          <w:sz w:val="24"/>
        </w:rPr>
        <w:t>1</w:t>
      </w:r>
      <w:r w:rsidR="009E2F4F" w:rsidRPr="00083682">
        <w:rPr>
          <w:rFonts w:ascii="宋体" w:eastAsia="宋体" w:hAnsi="宋体" w:cs="宋体"/>
          <w:sz w:val="24"/>
        </w:rPr>
        <w:t>1</w:t>
      </w:r>
      <w:r w:rsidR="00FC12E8" w:rsidRPr="00083682">
        <w:rPr>
          <w:rFonts w:ascii="宋体" w:eastAsia="宋体" w:hAnsi="宋体" w:cs="宋体" w:hint="eastAsia"/>
          <w:sz w:val="24"/>
        </w:rPr>
        <w:t>月</w:t>
      </w:r>
      <w:r w:rsidR="00083682">
        <w:rPr>
          <w:rFonts w:ascii="宋体" w:eastAsia="宋体" w:hAnsi="宋体" w:cs="宋体"/>
          <w:sz w:val="24"/>
        </w:rPr>
        <w:t>9</w:t>
      </w:r>
      <w:r w:rsidR="00FC12E8" w:rsidRPr="00083682">
        <w:rPr>
          <w:rFonts w:ascii="宋体" w:eastAsia="宋体" w:hAnsi="宋体" w:cs="宋体" w:hint="eastAsia"/>
          <w:sz w:val="24"/>
        </w:rPr>
        <w:t>日。（5个日历日）</w:t>
      </w:r>
    </w:p>
    <w:p w14:paraId="0E28D1F6"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四、说明</w:t>
      </w:r>
    </w:p>
    <w:p w14:paraId="4B9DDCB1" w14:textId="77777777" w:rsidR="00A81DB5" w:rsidRPr="00083682" w:rsidRDefault="00FC12E8">
      <w:pPr>
        <w:ind w:firstLineChars="200" w:firstLine="480"/>
        <w:rPr>
          <w:rFonts w:ascii="宋体" w:eastAsia="宋体" w:hAnsi="宋体" w:cs="宋体"/>
          <w:sz w:val="24"/>
        </w:rPr>
      </w:pPr>
      <w:r w:rsidRPr="00083682">
        <w:rPr>
          <w:rFonts w:ascii="宋体" w:eastAsia="宋体" w:hAnsi="宋体" w:cs="宋体" w:hint="eastAsia"/>
          <w:sz w:val="24"/>
        </w:rPr>
        <w:t>本次需求意见征集自愿参与，所征集材料仅用于优化采购需求，欢迎各供应商、单位或者个人参加。征集过程不发生任何费用。征集意见递交材料格式详见附件2。</w:t>
      </w:r>
    </w:p>
    <w:p w14:paraId="1010E594"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有意参加征集者，可公告期满后2个工作日内将书面意见反馈给我单位。提出的意见建议应当实事求是、详细具体、理由充分，必要时可提供有关证明材料。</w:t>
      </w:r>
    </w:p>
    <w:p w14:paraId="06871F2E"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五、反馈文件递交</w:t>
      </w:r>
    </w:p>
    <w:p w14:paraId="28175BD4" w14:textId="26D78896"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请于</w:t>
      </w:r>
      <w:r w:rsidR="00CA16C2" w:rsidRPr="00083682">
        <w:rPr>
          <w:rFonts w:ascii="宋体" w:eastAsia="宋体" w:hAnsi="宋体" w:cs="宋体" w:hint="eastAsia"/>
          <w:sz w:val="24"/>
        </w:rPr>
        <w:t>2</w:t>
      </w:r>
      <w:r w:rsidR="00CA16C2" w:rsidRPr="00083682">
        <w:rPr>
          <w:rFonts w:ascii="宋体" w:eastAsia="宋体" w:hAnsi="宋体" w:cs="宋体"/>
          <w:sz w:val="24"/>
        </w:rPr>
        <w:t>024</w:t>
      </w:r>
      <w:r w:rsidRPr="00083682">
        <w:rPr>
          <w:rFonts w:ascii="宋体" w:eastAsia="宋体" w:hAnsi="宋体" w:cs="宋体" w:hint="eastAsia"/>
          <w:sz w:val="24"/>
        </w:rPr>
        <w:t>年</w:t>
      </w:r>
      <w:r w:rsidR="00CA16C2" w:rsidRPr="00083682">
        <w:rPr>
          <w:rFonts w:ascii="宋体" w:eastAsia="宋体" w:hAnsi="宋体" w:cs="宋体" w:hint="eastAsia"/>
          <w:sz w:val="24"/>
        </w:rPr>
        <w:t>1</w:t>
      </w:r>
      <w:r w:rsidR="0056716F" w:rsidRPr="00083682">
        <w:rPr>
          <w:rFonts w:ascii="宋体" w:eastAsia="宋体" w:hAnsi="宋体" w:cs="宋体"/>
          <w:sz w:val="24"/>
        </w:rPr>
        <w:t>1</w:t>
      </w:r>
      <w:r w:rsidRPr="00083682">
        <w:rPr>
          <w:rFonts w:ascii="宋体" w:eastAsia="宋体" w:hAnsi="宋体" w:cs="宋体" w:hint="eastAsia"/>
          <w:sz w:val="24"/>
        </w:rPr>
        <w:t>月</w:t>
      </w:r>
      <w:r w:rsidR="00921FD5" w:rsidRPr="00083682">
        <w:rPr>
          <w:rFonts w:ascii="宋体" w:eastAsia="宋体" w:hAnsi="宋体" w:cs="宋体" w:hint="eastAsia"/>
          <w:sz w:val="24"/>
        </w:rPr>
        <w:t>1</w:t>
      </w:r>
      <w:r w:rsidR="00921FD5" w:rsidRPr="00083682">
        <w:rPr>
          <w:rFonts w:ascii="宋体" w:eastAsia="宋体" w:hAnsi="宋体" w:cs="宋体"/>
          <w:sz w:val="24"/>
        </w:rPr>
        <w:t>2</w:t>
      </w:r>
      <w:r w:rsidRPr="00083682">
        <w:rPr>
          <w:rFonts w:ascii="宋体" w:eastAsia="宋体" w:hAnsi="宋体" w:cs="宋体" w:hint="eastAsia"/>
          <w:sz w:val="24"/>
        </w:rPr>
        <w:t>日17:00前将反馈的意见（word版一份，盖章的扫描件一份）发送至指定邮箱: 3</w:t>
      </w:r>
      <w:r w:rsidRPr="00083682">
        <w:rPr>
          <w:rFonts w:ascii="宋体" w:eastAsia="宋体" w:hAnsi="宋体" w:cs="宋体"/>
          <w:sz w:val="24"/>
        </w:rPr>
        <w:t>96892543@qq.com</w:t>
      </w:r>
      <w:r w:rsidRPr="00083682">
        <w:rPr>
          <w:rFonts w:ascii="宋体" w:eastAsia="宋体" w:hAnsi="宋体" w:cs="宋体" w:hint="eastAsia"/>
          <w:sz w:val="24"/>
        </w:rPr>
        <w:t>，主题请使用“××公司: 南昌大学</w:t>
      </w:r>
      <w:r w:rsidR="00921FD5" w:rsidRPr="00083682">
        <w:rPr>
          <w:rFonts w:ascii="宋体" w:eastAsia="宋体" w:hAnsi="宋体" w:cs="宋体" w:hint="eastAsia"/>
          <w:sz w:val="24"/>
        </w:rPr>
        <w:t>网络安全运维服务</w:t>
      </w:r>
      <w:r w:rsidRPr="00083682">
        <w:rPr>
          <w:rFonts w:ascii="宋体" w:eastAsia="宋体" w:hAnsi="宋体" w:cs="宋体" w:hint="eastAsia"/>
          <w:sz w:val="24"/>
        </w:rPr>
        <w:t>项目采购需求征集意见反馈材料”。</w:t>
      </w:r>
    </w:p>
    <w:p w14:paraId="46654C95"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六、联系方式</w:t>
      </w:r>
    </w:p>
    <w:p w14:paraId="4C22E731" w14:textId="4A3BDF7F"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如对本项工作有任何疑问，请联系南昌大学招标采购中心，联系人:涂老师，联系电话: 8</w:t>
      </w:r>
      <w:r w:rsidRPr="00083682">
        <w:rPr>
          <w:rFonts w:ascii="宋体" w:eastAsia="宋体" w:hAnsi="宋体" w:cs="宋体"/>
          <w:sz w:val="24"/>
        </w:rPr>
        <w:t>3969364</w:t>
      </w:r>
      <w:r w:rsidRPr="00083682">
        <w:rPr>
          <w:rFonts w:ascii="宋体" w:eastAsia="宋体" w:hAnsi="宋体" w:cs="宋体" w:hint="eastAsia"/>
          <w:sz w:val="24"/>
        </w:rPr>
        <w:t>。</w:t>
      </w:r>
    </w:p>
    <w:p w14:paraId="71F5E5B8" w14:textId="77777777" w:rsidR="00A81DB5" w:rsidRPr="00083682" w:rsidRDefault="00A81DB5" w:rsidP="00ED7680">
      <w:pPr>
        <w:ind w:firstLineChars="200" w:firstLine="480"/>
        <w:rPr>
          <w:rFonts w:ascii="宋体" w:eastAsia="宋体" w:hAnsi="宋体" w:cs="宋体"/>
          <w:sz w:val="24"/>
        </w:rPr>
      </w:pPr>
    </w:p>
    <w:p w14:paraId="76503D03" w14:textId="77777777" w:rsidR="00A81DB5" w:rsidRPr="00083682" w:rsidRDefault="00A81DB5" w:rsidP="00ED7680">
      <w:pPr>
        <w:ind w:firstLineChars="200" w:firstLine="480"/>
        <w:rPr>
          <w:rFonts w:ascii="宋体" w:eastAsia="宋体" w:hAnsi="宋体" w:cs="宋体"/>
          <w:sz w:val="24"/>
        </w:rPr>
      </w:pPr>
    </w:p>
    <w:p w14:paraId="1A000EB2" w14:textId="77777777" w:rsidR="00A81DB5" w:rsidRPr="00083682" w:rsidRDefault="00A81DB5" w:rsidP="00ED7680">
      <w:pPr>
        <w:ind w:firstLineChars="200" w:firstLine="480"/>
        <w:rPr>
          <w:rFonts w:ascii="宋体" w:eastAsia="宋体" w:hAnsi="宋体" w:cs="宋体"/>
          <w:sz w:val="24"/>
        </w:rPr>
      </w:pPr>
    </w:p>
    <w:p w14:paraId="48C53634" w14:textId="77777777" w:rsidR="00A81DB5" w:rsidRPr="00083682" w:rsidRDefault="00A81DB5" w:rsidP="00ED7680">
      <w:pPr>
        <w:ind w:firstLineChars="200" w:firstLine="480"/>
        <w:rPr>
          <w:rFonts w:ascii="宋体" w:eastAsia="宋体" w:hAnsi="宋体" w:cs="宋体"/>
          <w:sz w:val="24"/>
        </w:rPr>
      </w:pPr>
    </w:p>
    <w:p w14:paraId="21D23508" w14:textId="77777777" w:rsidR="00A81DB5" w:rsidRPr="00083682" w:rsidRDefault="00A81DB5" w:rsidP="00ED7680">
      <w:pPr>
        <w:ind w:firstLineChars="200" w:firstLine="480"/>
        <w:rPr>
          <w:rFonts w:ascii="宋体" w:eastAsia="宋体" w:hAnsi="宋体" w:cs="宋体"/>
          <w:sz w:val="24"/>
        </w:rPr>
      </w:pPr>
    </w:p>
    <w:p w14:paraId="7741F0E1" w14:textId="77777777" w:rsidR="00A81DB5" w:rsidRPr="00083682" w:rsidRDefault="00A81DB5" w:rsidP="00ED7680">
      <w:pPr>
        <w:ind w:firstLineChars="200" w:firstLine="480"/>
        <w:rPr>
          <w:rFonts w:ascii="宋体" w:eastAsia="宋体" w:hAnsi="宋体" w:cs="宋体"/>
          <w:sz w:val="24"/>
        </w:rPr>
      </w:pPr>
    </w:p>
    <w:p w14:paraId="1AF3717D" w14:textId="77777777" w:rsidR="00A81DB5" w:rsidRPr="00083682" w:rsidRDefault="00A81DB5" w:rsidP="00ED7680">
      <w:pPr>
        <w:ind w:firstLineChars="200" w:firstLine="480"/>
        <w:rPr>
          <w:rFonts w:ascii="宋体" w:eastAsia="宋体" w:hAnsi="宋体" w:cs="宋体"/>
          <w:sz w:val="24"/>
        </w:rPr>
      </w:pPr>
    </w:p>
    <w:p w14:paraId="5972F182" w14:textId="77777777" w:rsidR="00A81DB5" w:rsidRPr="00083682" w:rsidRDefault="00A81DB5" w:rsidP="00ED7680">
      <w:pPr>
        <w:ind w:firstLineChars="200" w:firstLine="480"/>
        <w:rPr>
          <w:rFonts w:ascii="宋体" w:eastAsia="宋体" w:hAnsi="宋体" w:cs="宋体"/>
          <w:sz w:val="24"/>
        </w:rPr>
      </w:pPr>
    </w:p>
    <w:p w14:paraId="102E2E05" w14:textId="77777777" w:rsidR="00A81DB5" w:rsidRPr="00083682" w:rsidRDefault="00A81DB5" w:rsidP="00ED7680">
      <w:pPr>
        <w:ind w:firstLineChars="200" w:firstLine="480"/>
        <w:rPr>
          <w:rFonts w:ascii="宋体" w:eastAsia="宋体" w:hAnsi="宋体" w:cs="宋体"/>
          <w:sz w:val="24"/>
        </w:rPr>
      </w:pPr>
    </w:p>
    <w:p w14:paraId="4B665EB3" w14:textId="77777777" w:rsidR="00A81DB5" w:rsidRPr="00083682" w:rsidRDefault="00A81DB5" w:rsidP="00ED7680">
      <w:pPr>
        <w:ind w:firstLineChars="200" w:firstLine="480"/>
        <w:rPr>
          <w:rFonts w:ascii="宋体" w:eastAsia="宋体" w:hAnsi="宋体" w:cs="宋体"/>
          <w:sz w:val="24"/>
        </w:rPr>
      </w:pPr>
    </w:p>
    <w:p w14:paraId="71EABA13" w14:textId="77777777" w:rsidR="00A81DB5" w:rsidRPr="00083682" w:rsidRDefault="00A81DB5" w:rsidP="00ED7680">
      <w:pPr>
        <w:ind w:firstLineChars="200" w:firstLine="480"/>
        <w:rPr>
          <w:rFonts w:ascii="宋体" w:eastAsia="宋体" w:hAnsi="宋体" w:cs="宋体"/>
          <w:sz w:val="24"/>
        </w:rPr>
      </w:pPr>
    </w:p>
    <w:p w14:paraId="0749760F" w14:textId="77777777" w:rsidR="00A81DB5" w:rsidRPr="00083682" w:rsidRDefault="00A81DB5" w:rsidP="00ED7680">
      <w:pPr>
        <w:ind w:firstLineChars="200" w:firstLine="480"/>
        <w:rPr>
          <w:rFonts w:ascii="宋体" w:eastAsia="宋体" w:hAnsi="宋体" w:cs="宋体"/>
          <w:sz w:val="24"/>
        </w:rPr>
      </w:pPr>
    </w:p>
    <w:p w14:paraId="48974EEE" w14:textId="77777777" w:rsidR="00A81DB5" w:rsidRPr="00083682" w:rsidRDefault="00A81DB5" w:rsidP="00ED7680">
      <w:pPr>
        <w:ind w:firstLineChars="200" w:firstLine="480"/>
        <w:rPr>
          <w:rFonts w:ascii="宋体" w:eastAsia="宋体" w:hAnsi="宋体" w:cs="宋体"/>
          <w:sz w:val="24"/>
        </w:rPr>
      </w:pPr>
    </w:p>
    <w:p w14:paraId="6412E898" w14:textId="5C60FC55" w:rsidR="00A81DB5" w:rsidRPr="00083682" w:rsidRDefault="00A81DB5" w:rsidP="00ED7680">
      <w:pPr>
        <w:ind w:firstLineChars="200" w:firstLine="480"/>
        <w:rPr>
          <w:rFonts w:ascii="宋体" w:eastAsia="宋体" w:hAnsi="宋体" w:cs="宋体"/>
          <w:sz w:val="24"/>
        </w:rPr>
      </w:pPr>
    </w:p>
    <w:p w14:paraId="0AB09F11" w14:textId="77777777" w:rsidR="00CA16C2" w:rsidRPr="00083682" w:rsidRDefault="00CA16C2" w:rsidP="00ED7680">
      <w:pPr>
        <w:ind w:firstLineChars="200" w:firstLine="480"/>
        <w:rPr>
          <w:rFonts w:ascii="宋体" w:eastAsia="宋体" w:hAnsi="宋体" w:cs="宋体"/>
          <w:sz w:val="24"/>
        </w:rPr>
      </w:pPr>
    </w:p>
    <w:p w14:paraId="38E084AB" w14:textId="2DA1B9D8" w:rsidR="0018473B"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附件1：南昌大学</w:t>
      </w:r>
      <w:r w:rsidR="00921FD5" w:rsidRPr="00083682">
        <w:rPr>
          <w:rFonts w:ascii="宋体" w:eastAsia="宋体" w:hAnsi="宋体" w:cs="宋体" w:hint="eastAsia"/>
          <w:sz w:val="24"/>
        </w:rPr>
        <w:t>网络安全运维服务</w:t>
      </w:r>
      <w:r w:rsidR="009E2F4F" w:rsidRPr="00083682">
        <w:rPr>
          <w:rFonts w:ascii="宋体" w:eastAsia="宋体" w:hAnsi="宋体" w:cs="宋体" w:hint="eastAsia"/>
          <w:sz w:val="24"/>
        </w:rPr>
        <w:t>项目</w:t>
      </w:r>
      <w:r w:rsidRPr="00083682">
        <w:rPr>
          <w:rFonts w:ascii="宋体" w:eastAsia="宋体" w:hAnsi="宋体" w:cs="宋体" w:hint="eastAsia"/>
          <w:sz w:val="24"/>
        </w:rPr>
        <w:t>需求书</w:t>
      </w:r>
    </w:p>
    <w:p w14:paraId="6A831846" w14:textId="53929164"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（征集意见稿）</w:t>
      </w:r>
    </w:p>
    <w:p w14:paraId="69DB4B51" w14:textId="0D77D58E"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一、项目概述: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0"/>
        <w:gridCol w:w="1398"/>
        <w:gridCol w:w="1965"/>
        <w:gridCol w:w="3958"/>
      </w:tblGrid>
      <w:tr w:rsidR="00FC12E8" w:rsidRPr="00083682" w14:paraId="7F6DD75E" w14:textId="77777777" w:rsidTr="00921FD5">
        <w:trPr>
          <w:trHeight w:val="480"/>
          <w:tblCellSpacing w:w="0" w:type="dxa"/>
          <w:jc w:val="center"/>
        </w:trPr>
        <w:tc>
          <w:tcPr>
            <w:tcW w:w="590" w:type="dxa"/>
            <w:shd w:val="clear" w:color="auto" w:fill="FFFFFF"/>
            <w:tcMar>
              <w:top w:w="75" w:type="dxa"/>
              <w:left w:w="120" w:type="dxa"/>
              <w:bottom w:w="75" w:type="dxa"/>
              <w:right w:w="120" w:type="dxa"/>
            </w:tcMar>
            <w:vAlign w:val="center"/>
            <w:hideMark/>
          </w:tcPr>
          <w:p w14:paraId="1CE551FF"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序号</w:t>
            </w:r>
          </w:p>
        </w:tc>
        <w:tc>
          <w:tcPr>
            <w:tcW w:w="1415" w:type="dxa"/>
            <w:shd w:val="clear" w:color="auto" w:fill="FFFFFF"/>
            <w:tcMar>
              <w:top w:w="75" w:type="dxa"/>
              <w:left w:w="120" w:type="dxa"/>
              <w:bottom w:w="75" w:type="dxa"/>
              <w:right w:w="120" w:type="dxa"/>
            </w:tcMar>
            <w:vAlign w:val="center"/>
            <w:hideMark/>
          </w:tcPr>
          <w:p w14:paraId="248768DF"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采购项目名称</w:t>
            </w:r>
          </w:p>
        </w:tc>
        <w:tc>
          <w:tcPr>
            <w:tcW w:w="1984" w:type="dxa"/>
            <w:shd w:val="clear" w:color="auto" w:fill="FFFFFF"/>
            <w:tcMar>
              <w:top w:w="75" w:type="dxa"/>
              <w:left w:w="120" w:type="dxa"/>
              <w:bottom w:w="75" w:type="dxa"/>
              <w:right w:w="120" w:type="dxa"/>
            </w:tcMar>
            <w:vAlign w:val="center"/>
            <w:hideMark/>
          </w:tcPr>
          <w:p w14:paraId="79CF068E"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预算金额（单位：元）</w:t>
            </w:r>
          </w:p>
        </w:tc>
        <w:tc>
          <w:tcPr>
            <w:tcW w:w="4073" w:type="dxa"/>
            <w:tcBorders>
              <w:top w:val="nil"/>
              <w:left w:val="nil"/>
              <w:bottom w:val="nil"/>
              <w:right w:val="nil"/>
            </w:tcBorders>
            <w:shd w:val="clear" w:color="auto" w:fill="FFFFFF"/>
            <w:tcMar>
              <w:top w:w="0" w:type="dxa"/>
              <w:left w:w="108" w:type="dxa"/>
              <w:bottom w:w="0" w:type="dxa"/>
              <w:right w:w="108" w:type="dxa"/>
            </w:tcMar>
            <w:vAlign w:val="center"/>
            <w:hideMark/>
          </w:tcPr>
          <w:p w14:paraId="163B63BC"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采购需求概况</w:t>
            </w:r>
          </w:p>
        </w:tc>
      </w:tr>
      <w:tr w:rsidR="00083682" w:rsidRPr="00083682" w14:paraId="1ED3918F" w14:textId="77777777" w:rsidTr="00921FD5">
        <w:trPr>
          <w:trHeight w:val="90"/>
          <w:tblCellSpacing w:w="0" w:type="dxa"/>
          <w:jc w:val="center"/>
        </w:trPr>
        <w:tc>
          <w:tcPr>
            <w:tcW w:w="590" w:type="dxa"/>
            <w:shd w:val="clear" w:color="auto" w:fill="FFFFFF"/>
            <w:tcMar>
              <w:top w:w="75" w:type="dxa"/>
              <w:left w:w="120" w:type="dxa"/>
              <w:bottom w:w="75" w:type="dxa"/>
              <w:right w:w="120" w:type="dxa"/>
            </w:tcMar>
            <w:vAlign w:val="center"/>
            <w:hideMark/>
          </w:tcPr>
          <w:p w14:paraId="33EC3A91"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1</w:t>
            </w:r>
          </w:p>
        </w:tc>
        <w:tc>
          <w:tcPr>
            <w:tcW w:w="1415" w:type="dxa"/>
            <w:shd w:val="clear" w:color="auto" w:fill="FFFFFF"/>
            <w:tcMar>
              <w:top w:w="75" w:type="dxa"/>
              <w:left w:w="120" w:type="dxa"/>
              <w:bottom w:w="75" w:type="dxa"/>
              <w:right w:w="120" w:type="dxa"/>
            </w:tcMar>
            <w:vAlign w:val="center"/>
            <w:hideMark/>
          </w:tcPr>
          <w:p w14:paraId="088FAB9D" w14:textId="60F68605"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南昌大学</w:t>
            </w:r>
            <w:r w:rsidR="00921FD5" w:rsidRPr="00083682">
              <w:rPr>
                <w:rFonts w:ascii="宋体" w:eastAsia="宋体" w:hAnsi="宋体" w:cs="宋体" w:hint="eastAsia"/>
                <w:sz w:val="24"/>
              </w:rPr>
              <w:t>网络安全运维服务</w:t>
            </w:r>
          </w:p>
        </w:tc>
        <w:tc>
          <w:tcPr>
            <w:tcW w:w="1984" w:type="dxa"/>
            <w:shd w:val="clear" w:color="auto" w:fill="FFFFFF"/>
            <w:tcMar>
              <w:top w:w="75" w:type="dxa"/>
              <w:left w:w="120" w:type="dxa"/>
              <w:bottom w:w="75" w:type="dxa"/>
              <w:right w:w="120" w:type="dxa"/>
            </w:tcMar>
            <w:vAlign w:val="center"/>
            <w:hideMark/>
          </w:tcPr>
          <w:p w14:paraId="0AB75ED6" w14:textId="6DE1410A" w:rsidR="00FC12E8" w:rsidRPr="00083682" w:rsidRDefault="00921FD5" w:rsidP="00ED7680">
            <w:pPr>
              <w:ind w:firstLineChars="200" w:firstLine="480"/>
              <w:rPr>
                <w:rFonts w:ascii="宋体" w:eastAsia="宋体" w:hAnsi="宋体" w:cs="宋体"/>
                <w:sz w:val="24"/>
              </w:rPr>
            </w:pPr>
            <w:r w:rsidRPr="00083682">
              <w:rPr>
                <w:rFonts w:ascii="宋体" w:eastAsia="宋体" w:hAnsi="宋体" w:cs="宋体"/>
                <w:sz w:val="24"/>
              </w:rPr>
              <w:t>63</w:t>
            </w:r>
            <w:r w:rsidR="009E2F4F" w:rsidRPr="00083682">
              <w:rPr>
                <w:rFonts w:ascii="宋体" w:eastAsia="宋体" w:hAnsi="宋体" w:cs="宋体"/>
                <w:sz w:val="24"/>
              </w:rPr>
              <w:t>0000</w:t>
            </w:r>
          </w:p>
        </w:tc>
        <w:tc>
          <w:tcPr>
            <w:tcW w:w="4073" w:type="dxa"/>
            <w:shd w:val="clear" w:color="auto" w:fill="FFFFFF"/>
            <w:tcMar>
              <w:top w:w="0" w:type="dxa"/>
              <w:left w:w="108" w:type="dxa"/>
              <w:bottom w:w="0" w:type="dxa"/>
              <w:right w:w="108" w:type="dxa"/>
            </w:tcMar>
            <w:vAlign w:val="center"/>
            <w:hideMark/>
          </w:tcPr>
          <w:p w14:paraId="0A23E9F8" w14:textId="73FCA888" w:rsidR="00FC12E8" w:rsidRPr="00083682" w:rsidRDefault="00921FD5" w:rsidP="00ED7680">
            <w:pPr>
              <w:ind w:firstLineChars="200" w:firstLine="480"/>
              <w:rPr>
                <w:rFonts w:ascii="宋体" w:eastAsia="宋体" w:hAnsi="宋体" w:cs="宋体"/>
                <w:sz w:val="24"/>
              </w:rPr>
            </w:pPr>
            <w:r w:rsidRPr="00083682">
              <w:rPr>
                <w:rFonts w:ascii="宋体" w:eastAsia="宋体" w:hAnsi="宋体" w:cs="宋体" w:hint="eastAsia"/>
                <w:sz w:val="24"/>
              </w:rPr>
              <w:t>本项目签订合同后，提供十二个月的校园网络安全保障服务。</w:t>
            </w:r>
          </w:p>
        </w:tc>
      </w:tr>
    </w:tbl>
    <w:p w14:paraId="219C3A42" w14:textId="77777777" w:rsidR="002A5CDE"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 </w:t>
      </w:r>
    </w:p>
    <w:p w14:paraId="3583D2D9" w14:textId="3EF03E8B" w:rsidR="00FC12E8" w:rsidRPr="00083682" w:rsidRDefault="00FC12E8" w:rsidP="00ED7680">
      <w:pPr>
        <w:ind w:firstLineChars="200" w:firstLine="480"/>
        <w:rPr>
          <w:rFonts w:ascii="宋体" w:eastAsia="宋体" w:hAnsi="宋体" w:cs="宋体"/>
          <w:sz w:val="24"/>
        </w:rPr>
      </w:pPr>
    </w:p>
    <w:p w14:paraId="2506823B" w14:textId="15FDCDE0"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二、技术/服务标准与要求</w:t>
      </w:r>
    </w:p>
    <w:p w14:paraId="63ED24A1" w14:textId="77777777" w:rsidR="00921FD5" w:rsidRPr="00083682" w:rsidRDefault="00FC12E8" w:rsidP="00921FD5">
      <w:pPr>
        <w:ind w:firstLineChars="200" w:firstLine="480"/>
        <w:rPr>
          <w:rFonts w:ascii="宋体" w:eastAsia="宋体" w:hAnsi="宋体" w:cs="宋体"/>
          <w:sz w:val="24"/>
        </w:rPr>
      </w:pPr>
      <w:r w:rsidRPr="00083682">
        <w:rPr>
          <w:rFonts w:ascii="宋体" w:eastAsia="宋体" w:hAnsi="宋体" w:cs="宋体"/>
          <w:sz w:val="24"/>
        </w:rPr>
        <w:t> </w:t>
      </w:r>
    </w:p>
    <w:tbl>
      <w:tblPr>
        <w:tblW w:w="49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6"/>
        <w:gridCol w:w="476"/>
        <w:gridCol w:w="1133"/>
        <w:gridCol w:w="4230"/>
        <w:gridCol w:w="1978"/>
      </w:tblGrid>
      <w:tr w:rsidR="00921FD5" w:rsidRPr="00921FD5" w14:paraId="348168A8" w14:textId="77777777" w:rsidTr="00C41C46">
        <w:tc>
          <w:tcPr>
            <w:tcW w:w="267" w:type="pct"/>
            <w:vAlign w:val="center"/>
          </w:tcPr>
          <w:p w14:paraId="1BA311A0"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序号</w:t>
            </w:r>
          </w:p>
        </w:tc>
        <w:tc>
          <w:tcPr>
            <w:tcW w:w="290" w:type="pct"/>
            <w:vAlign w:val="center"/>
          </w:tcPr>
          <w:p w14:paraId="59E7F87F"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重要性</w:t>
            </w:r>
          </w:p>
        </w:tc>
        <w:tc>
          <w:tcPr>
            <w:tcW w:w="687" w:type="pct"/>
            <w:vAlign w:val="center"/>
          </w:tcPr>
          <w:p w14:paraId="33350404"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指标项</w:t>
            </w:r>
          </w:p>
        </w:tc>
        <w:tc>
          <w:tcPr>
            <w:tcW w:w="2559" w:type="pct"/>
            <w:vAlign w:val="center"/>
          </w:tcPr>
          <w:p w14:paraId="13E7EC2A"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指标要求</w:t>
            </w:r>
          </w:p>
        </w:tc>
        <w:tc>
          <w:tcPr>
            <w:tcW w:w="1198" w:type="pct"/>
            <w:vAlign w:val="center"/>
          </w:tcPr>
          <w:p w14:paraId="435BD183"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证明材料要求</w:t>
            </w:r>
          </w:p>
        </w:tc>
      </w:tr>
      <w:tr w:rsidR="00921FD5" w:rsidRPr="00921FD5" w14:paraId="51430767" w14:textId="77777777" w:rsidTr="00C41C46">
        <w:tc>
          <w:tcPr>
            <w:tcW w:w="267" w:type="pct"/>
            <w:vAlign w:val="center"/>
          </w:tcPr>
          <w:p w14:paraId="6398B53E"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1</w:t>
            </w:r>
          </w:p>
        </w:tc>
        <w:tc>
          <w:tcPr>
            <w:tcW w:w="290" w:type="pct"/>
            <w:vAlign w:val="center"/>
          </w:tcPr>
          <w:p w14:paraId="746DFEE9"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3AD9265C"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数据中心资产安全分析评估与加固</w:t>
            </w:r>
          </w:p>
        </w:tc>
        <w:tc>
          <w:tcPr>
            <w:tcW w:w="2559" w:type="pct"/>
            <w:vAlign w:val="center"/>
          </w:tcPr>
          <w:p w14:paraId="37A158A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针对学校约300台主机服务器及配套安全设备、交换设备开展2次安全分析评估与加固，包括：安全状况核查、安全配置检查、协助修复加固支持、校内IT资产设备梳理 。</w:t>
            </w:r>
          </w:p>
        </w:tc>
        <w:tc>
          <w:tcPr>
            <w:tcW w:w="1198" w:type="pct"/>
            <w:vAlign w:val="center"/>
          </w:tcPr>
          <w:p w14:paraId="43D4136E"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技术响应偏离表</w:t>
            </w:r>
          </w:p>
          <w:p w14:paraId="39FA4558" w14:textId="77777777" w:rsidR="00921FD5" w:rsidRPr="00921FD5" w:rsidRDefault="00921FD5" w:rsidP="00921FD5">
            <w:pPr>
              <w:widowControl/>
              <w:jc w:val="left"/>
              <w:textAlignment w:val="center"/>
              <w:rPr>
                <w:rFonts w:ascii="宋体" w:eastAsia="宋体" w:hAnsi="宋体" w:cs="宋体"/>
                <w:sz w:val="24"/>
              </w:rPr>
            </w:pPr>
          </w:p>
        </w:tc>
      </w:tr>
      <w:tr w:rsidR="00921FD5" w:rsidRPr="00921FD5" w14:paraId="7CB56E87" w14:textId="77777777" w:rsidTr="00C41C46">
        <w:tc>
          <w:tcPr>
            <w:tcW w:w="267" w:type="pct"/>
            <w:vAlign w:val="center"/>
          </w:tcPr>
          <w:p w14:paraId="137FCA5F"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2</w:t>
            </w:r>
          </w:p>
        </w:tc>
        <w:tc>
          <w:tcPr>
            <w:tcW w:w="290" w:type="pct"/>
            <w:vAlign w:val="center"/>
          </w:tcPr>
          <w:p w14:paraId="28834AB9"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4FD65520"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新系统脆弱性分析</w:t>
            </w:r>
          </w:p>
        </w:tc>
        <w:tc>
          <w:tcPr>
            <w:tcW w:w="2559" w:type="pct"/>
            <w:vAlign w:val="center"/>
          </w:tcPr>
          <w:p w14:paraId="6C8C961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针对学校新系统已开展脆弱性分析服务，系统梳理不超过12个重要系统及8个次要系统，分析手段包括：脆弱性评估、渗透测试，针对发现的问题协助进行问题修复。</w:t>
            </w:r>
          </w:p>
        </w:tc>
        <w:tc>
          <w:tcPr>
            <w:tcW w:w="1198" w:type="pct"/>
            <w:vAlign w:val="center"/>
          </w:tcPr>
          <w:p w14:paraId="686819D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586CC7E7" w14:textId="77777777" w:rsidTr="00C41C46">
        <w:tc>
          <w:tcPr>
            <w:tcW w:w="267" w:type="pct"/>
            <w:vAlign w:val="center"/>
          </w:tcPr>
          <w:p w14:paraId="575E2E2C"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3</w:t>
            </w:r>
          </w:p>
        </w:tc>
        <w:tc>
          <w:tcPr>
            <w:tcW w:w="290" w:type="pct"/>
            <w:vAlign w:val="center"/>
          </w:tcPr>
          <w:p w14:paraId="531E3503"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48E48490"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数据中心网站安全监测和定期扫描</w:t>
            </w:r>
          </w:p>
        </w:tc>
        <w:tc>
          <w:tcPr>
            <w:tcW w:w="2559" w:type="pct"/>
            <w:vAlign w:val="center"/>
          </w:tcPr>
          <w:p w14:paraId="01BE654D"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针对学校至少200个站点开展网站安全监测，监测内容包括漏洞扫描及验证、网页挂马、黑链、网页篡改、敏感内容等事件监测。</w:t>
            </w:r>
          </w:p>
        </w:tc>
        <w:tc>
          <w:tcPr>
            <w:tcW w:w="1198" w:type="pct"/>
            <w:vAlign w:val="center"/>
          </w:tcPr>
          <w:p w14:paraId="0040FE6A"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7403EA9C" w14:textId="77777777" w:rsidTr="00C41C46">
        <w:tc>
          <w:tcPr>
            <w:tcW w:w="267" w:type="pct"/>
            <w:vAlign w:val="center"/>
          </w:tcPr>
          <w:p w14:paraId="603DDDE0"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4</w:t>
            </w:r>
          </w:p>
        </w:tc>
        <w:tc>
          <w:tcPr>
            <w:tcW w:w="290" w:type="pct"/>
            <w:vAlign w:val="center"/>
          </w:tcPr>
          <w:p w14:paraId="4075B8B6"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7F3BEBE4"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应急响应</w:t>
            </w:r>
          </w:p>
        </w:tc>
        <w:tc>
          <w:tcPr>
            <w:tcW w:w="2559" w:type="pct"/>
            <w:vAlign w:val="center"/>
          </w:tcPr>
          <w:p w14:paraId="38D5787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针对学校突发安全事件，提供7×24小时响应制，限制潜在的损失与破坏。针对信息系统中的重要资产、制定应急响应预案，并开展一次演练。</w:t>
            </w:r>
          </w:p>
        </w:tc>
        <w:tc>
          <w:tcPr>
            <w:tcW w:w="1198" w:type="pct"/>
            <w:vAlign w:val="center"/>
          </w:tcPr>
          <w:p w14:paraId="707C84EA"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5A5EAAED" w14:textId="77777777" w:rsidTr="00C41C46">
        <w:tc>
          <w:tcPr>
            <w:tcW w:w="267" w:type="pct"/>
            <w:vAlign w:val="center"/>
          </w:tcPr>
          <w:p w14:paraId="554C4833"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5</w:t>
            </w:r>
          </w:p>
        </w:tc>
        <w:tc>
          <w:tcPr>
            <w:tcW w:w="290" w:type="pct"/>
            <w:vAlign w:val="center"/>
          </w:tcPr>
          <w:p w14:paraId="6A7AAB29"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7F052D8A"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安全巡检</w:t>
            </w:r>
          </w:p>
        </w:tc>
        <w:tc>
          <w:tcPr>
            <w:tcW w:w="2559" w:type="pct"/>
            <w:vAlign w:val="center"/>
          </w:tcPr>
          <w:p w14:paraId="04B10BA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服务期内每季度开展一次安全巡检，巡检内容包括服务器硬件检查、服务器系统检查、服务器性能检查、服务器安全检查和网站运行情况检查等，</w:t>
            </w:r>
            <w:r w:rsidRPr="00921FD5">
              <w:rPr>
                <w:rFonts w:ascii="宋体" w:eastAsia="宋体" w:hAnsi="宋体" w:cs="宋体" w:hint="eastAsia"/>
                <w:sz w:val="24"/>
              </w:rPr>
              <w:lastRenderedPageBreak/>
              <w:t>服务器每次巡检数量不超过20台，安全设备不超过20台。</w:t>
            </w:r>
          </w:p>
        </w:tc>
        <w:tc>
          <w:tcPr>
            <w:tcW w:w="1198" w:type="pct"/>
            <w:vAlign w:val="center"/>
          </w:tcPr>
          <w:p w14:paraId="1719F87E"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lastRenderedPageBreak/>
              <w:t>技术响应偏离表</w:t>
            </w:r>
          </w:p>
        </w:tc>
      </w:tr>
      <w:tr w:rsidR="00921FD5" w:rsidRPr="00921FD5" w14:paraId="0D310EEF" w14:textId="77777777" w:rsidTr="00C41C46">
        <w:tc>
          <w:tcPr>
            <w:tcW w:w="267" w:type="pct"/>
            <w:vAlign w:val="center"/>
          </w:tcPr>
          <w:p w14:paraId="7CD025ED"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lastRenderedPageBreak/>
              <w:t>6</w:t>
            </w:r>
          </w:p>
        </w:tc>
        <w:tc>
          <w:tcPr>
            <w:tcW w:w="290" w:type="pct"/>
            <w:vAlign w:val="center"/>
          </w:tcPr>
          <w:p w14:paraId="584C0183"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76E2E7B6"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安全培训</w:t>
            </w:r>
          </w:p>
        </w:tc>
        <w:tc>
          <w:tcPr>
            <w:tcW w:w="2559" w:type="pct"/>
            <w:vAlign w:val="center"/>
          </w:tcPr>
          <w:p w14:paraId="79E02B3F"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根据学校信息系统和人员的情况，每年提供不少于4次网络安全培训，成交供应商提供信息安全专业系列培训课程，培训课程和培训计划根据采购方实际需求确定。</w:t>
            </w:r>
          </w:p>
        </w:tc>
        <w:tc>
          <w:tcPr>
            <w:tcW w:w="1198" w:type="pct"/>
            <w:vAlign w:val="center"/>
          </w:tcPr>
          <w:p w14:paraId="27E81317"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2CF85D5F" w14:textId="77777777" w:rsidTr="00C41C46">
        <w:tc>
          <w:tcPr>
            <w:tcW w:w="267" w:type="pct"/>
            <w:vAlign w:val="center"/>
          </w:tcPr>
          <w:p w14:paraId="2E16956E"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7</w:t>
            </w:r>
          </w:p>
        </w:tc>
        <w:tc>
          <w:tcPr>
            <w:tcW w:w="290" w:type="pct"/>
            <w:vAlign w:val="center"/>
          </w:tcPr>
          <w:p w14:paraId="336F760D"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5610A970"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网络安全驻场运维服务</w:t>
            </w:r>
          </w:p>
        </w:tc>
        <w:tc>
          <w:tcPr>
            <w:tcW w:w="2559" w:type="pct"/>
            <w:vAlign w:val="center"/>
          </w:tcPr>
          <w:p w14:paraId="584109EC"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针对学校提供一名全职驻场工程师，要工作包括本服务内容条款中的部分款项内容，包括但不限于日常巡检、日常设备配置修改及优化、安全策略配置备份、设备升级、故障处置、安全扫描。</w:t>
            </w:r>
          </w:p>
        </w:tc>
        <w:tc>
          <w:tcPr>
            <w:tcW w:w="1198" w:type="pct"/>
            <w:vAlign w:val="center"/>
          </w:tcPr>
          <w:p w14:paraId="52269393"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4FD621DC" w14:textId="77777777" w:rsidTr="00C41C46">
        <w:tc>
          <w:tcPr>
            <w:tcW w:w="267" w:type="pct"/>
            <w:vAlign w:val="center"/>
          </w:tcPr>
          <w:p w14:paraId="4F22DFBA"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8</w:t>
            </w:r>
          </w:p>
        </w:tc>
        <w:tc>
          <w:tcPr>
            <w:tcW w:w="290" w:type="pct"/>
            <w:vAlign w:val="center"/>
          </w:tcPr>
          <w:p w14:paraId="07EDB0B9"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44A16DFE"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安全预警通告</w:t>
            </w:r>
          </w:p>
        </w:tc>
        <w:tc>
          <w:tcPr>
            <w:tcW w:w="2559" w:type="pct"/>
            <w:vAlign w:val="center"/>
          </w:tcPr>
          <w:p w14:paraId="00057960"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 xml:space="preserve">  不定期向学校提供安全预警通告，通告包括安全漏洞通告、安全威胁通告、安全业界动态、恶意代码防范、紧急通告等；为学校提供安全咨询服务，包括：网络软硬件平台建设提供安全咨询，提供网络安全建设中涉及到的决策、管理及运行操作问题的专业咨询，协助构建校园网安全体系。</w:t>
            </w:r>
          </w:p>
        </w:tc>
        <w:tc>
          <w:tcPr>
            <w:tcW w:w="1198" w:type="pct"/>
            <w:vAlign w:val="center"/>
          </w:tcPr>
          <w:p w14:paraId="6D0E1204"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22F159A3" w14:textId="77777777" w:rsidTr="00C41C46">
        <w:tc>
          <w:tcPr>
            <w:tcW w:w="267" w:type="pct"/>
            <w:vAlign w:val="center"/>
          </w:tcPr>
          <w:p w14:paraId="64DDC6AB"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9</w:t>
            </w:r>
          </w:p>
        </w:tc>
        <w:tc>
          <w:tcPr>
            <w:tcW w:w="290" w:type="pct"/>
            <w:vAlign w:val="center"/>
          </w:tcPr>
          <w:p w14:paraId="2B1B6E7B"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566A2EC9"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重要时期安全保障</w:t>
            </w:r>
          </w:p>
        </w:tc>
        <w:tc>
          <w:tcPr>
            <w:tcW w:w="2559" w:type="pct"/>
            <w:vAlign w:val="center"/>
          </w:tcPr>
          <w:p w14:paraId="4291C783"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在全国重要会议、重大国际国内活动和重要节假日等重要时期，加强设备及人员保障，必要时安排人员现场值守，人员应包括一线驻场和二线专家保障，协助采购方做好自查、整改工作。重要时期界定根据上级下发文件要求加强安全保障为准，需要提供24小时安全保障（现场或者远程），必要时需提供24小时驻场服务。</w:t>
            </w:r>
          </w:p>
        </w:tc>
        <w:tc>
          <w:tcPr>
            <w:tcW w:w="1198" w:type="pct"/>
            <w:vAlign w:val="center"/>
          </w:tcPr>
          <w:p w14:paraId="6D9FB50B"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05DF3616" w14:textId="77777777" w:rsidTr="00C41C46">
        <w:tc>
          <w:tcPr>
            <w:tcW w:w="267" w:type="pct"/>
            <w:vAlign w:val="center"/>
          </w:tcPr>
          <w:p w14:paraId="200898C2"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10</w:t>
            </w:r>
          </w:p>
        </w:tc>
        <w:tc>
          <w:tcPr>
            <w:tcW w:w="290" w:type="pct"/>
            <w:vAlign w:val="center"/>
          </w:tcPr>
          <w:p w14:paraId="04D91C74"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182536AE"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安全制度服务</w:t>
            </w:r>
          </w:p>
        </w:tc>
        <w:tc>
          <w:tcPr>
            <w:tcW w:w="2559" w:type="pct"/>
            <w:vAlign w:val="center"/>
          </w:tcPr>
          <w:p w14:paraId="66AF6EF3"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为学校提供安全咨询服务，主要包括：安全管理制度编制修订、安全运维操作规程编制。</w:t>
            </w:r>
          </w:p>
        </w:tc>
        <w:tc>
          <w:tcPr>
            <w:tcW w:w="1198" w:type="pct"/>
            <w:vAlign w:val="center"/>
          </w:tcPr>
          <w:p w14:paraId="734053E4"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6CBBC34F" w14:textId="77777777" w:rsidTr="00C41C46">
        <w:tc>
          <w:tcPr>
            <w:tcW w:w="267" w:type="pct"/>
            <w:vAlign w:val="center"/>
          </w:tcPr>
          <w:p w14:paraId="5F2A9EF7"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11</w:t>
            </w:r>
          </w:p>
        </w:tc>
        <w:tc>
          <w:tcPr>
            <w:tcW w:w="290" w:type="pct"/>
            <w:vAlign w:val="center"/>
          </w:tcPr>
          <w:p w14:paraId="012153AF"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76940DE7"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其他安全服务</w:t>
            </w:r>
          </w:p>
        </w:tc>
        <w:tc>
          <w:tcPr>
            <w:tcW w:w="2559" w:type="pct"/>
            <w:vAlign w:val="center"/>
          </w:tcPr>
          <w:p w14:paraId="28E65301"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t>向学校提供其他安全服务，包括：安全工作材料整理、协助安全检查、协助开展安全周宣传活动 、协助采购人培养安全技术人员</w:t>
            </w:r>
          </w:p>
        </w:tc>
        <w:tc>
          <w:tcPr>
            <w:tcW w:w="1198" w:type="pct"/>
            <w:vAlign w:val="center"/>
          </w:tcPr>
          <w:p w14:paraId="270B0496"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r w:rsidR="00921FD5" w:rsidRPr="00921FD5" w14:paraId="009685C6" w14:textId="77777777" w:rsidTr="00C41C46">
        <w:tc>
          <w:tcPr>
            <w:tcW w:w="267" w:type="pct"/>
            <w:vAlign w:val="center"/>
          </w:tcPr>
          <w:p w14:paraId="7A409F36" w14:textId="77777777" w:rsidR="00921FD5" w:rsidRPr="00921FD5" w:rsidRDefault="00921FD5" w:rsidP="00921FD5">
            <w:pPr>
              <w:widowControl/>
              <w:adjustRightInd w:val="0"/>
              <w:snapToGrid w:val="0"/>
              <w:spacing w:line="360" w:lineRule="auto"/>
              <w:jc w:val="center"/>
              <w:rPr>
                <w:rFonts w:ascii="宋体" w:eastAsia="宋体" w:hAnsi="宋体" w:cs="宋体"/>
                <w:sz w:val="24"/>
              </w:rPr>
            </w:pPr>
            <w:r w:rsidRPr="00921FD5">
              <w:rPr>
                <w:rFonts w:ascii="宋体" w:eastAsia="宋体" w:hAnsi="宋体" w:cs="宋体" w:hint="eastAsia"/>
                <w:sz w:val="24"/>
              </w:rPr>
              <w:t>12</w:t>
            </w:r>
          </w:p>
        </w:tc>
        <w:tc>
          <w:tcPr>
            <w:tcW w:w="290" w:type="pct"/>
            <w:vAlign w:val="center"/>
          </w:tcPr>
          <w:p w14:paraId="1C28E204" w14:textId="77777777" w:rsidR="00921FD5" w:rsidRPr="00921FD5" w:rsidRDefault="00921FD5" w:rsidP="00921FD5">
            <w:pPr>
              <w:widowControl/>
              <w:autoSpaceDE w:val="0"/>
              <w:autoSpaceDN w:val="0"/>
              <w:adjustRightInd w:val="0"/>
              <w:snapToGrid w:val="0"/>
              <w:jc w:val="center"/>
              <w:rPr>
                <w:rFonts w:ascii="宋体" w:eastAsia="宋体" w:hAnsi="宋体" w:cs="宋体"/>
                <w:sz w:val="24"/>
              </w:rPr>
            </w:pPr>
            <w:r w:rsidRPr="00921FD5">
              <w:rPr>
                <w:rFonts w:ascii="宋体" w:eastAsia="宋体" w:hAnsi="宋体" w:cs="宋体" w:hint="eastAsia"/>
                <w:sz w:val="24"/>
              </w:rPr>
              <w:t>★</w:t>
            </w:r>
          </w:p>
        </w:tc>
        <w:tc>
          <w:tcPr>
            <w:tcW w:w="687" w:type="pct"/>
            <w:vAlign w:val="center"/>
          </w:tcPr>
          <w:p w14:paraId="67736F9E" w14:textId="77777777" w:rsidR="00921FD5" w:rsidRPr="00921FD5" w:rsidRDefault="00921FD5" w:rsidP="00921FD5">
            <w:pPr>
              <w:widowControl/>
              <w:jc w:val="center"/>
              <w:textAlignment w:val="center"/>
              <w:rPr>
                <w:rFonts w:ascii="宋体" w:eastAsia="宋体" w:hAnsi="宋体" w:cs="宋体"/>
                <w:sz w:val="24"/>
              </w:rPr>
            </w:pPr>
            <w:r w:rsidRPr="00921FD5">
              <w:rPr>
                <w:rFonts w:ascii="宋体" w:eastAsia="宋体" w:hAnsi="宋体" w:cs="宋体" w:hint="eastAsia"/>
                <w:sz w:val="24"/>
              </w:rPr>
              <w:t>针对学校三个业务系统网络安全等级保护</w:t>
            </w:r>
            <w:r w:rsidRPr="00921FD5">
              <w:rPr>
                <w:rFonts w:ascii="宋体" w:eastAsia="宋体" w:hAnsi="宋体" w:cs="宋体" w:hint="eastAsia"/>
                <w:sz w:val="24"/>
              </w:rPr>
              <w:lastRenderedPageBreak/>
              <w:t>的定级、备案、测评、整改和复测工作。</w:t>
            </w:r>
          </w:p>
        </w:tc>
        <w:tc>
          <w:tcPr>
            <w:tcW w:w="2559" w:type="pct"/>
            <w:vAlign w:val="center"/>
          </w:tcPr>
          <w:p w14:paraId="528DFB21" w14:textId="77777777" w:rsidR="00921FD5" w:rsidRPr="00921FD5" w:rsidRDefault="00921FD5" w:rsidP="00921FD5">
            <w:pPr>
              <w:widowControl/>
              <w:jc w:val="left"/>
              <w:textAlignment w:val="center"/>
              <w:rPr>
                <w:rFonts w:ascii="宋体" w:eastAsia="宋体" w:hAnsi="宋体" w:cs="宋体"/>
                <w:sz w:val="24"/>
              </w:rPr>
            </w:pPr>
            <w:r w:rsidRPr="00921FD5">
              <w:rPr>
                <w:rFonts w:ascii="宋体" w:eastAsia="宋体" w:hAnsi="宋体" w:cs="宋体" w:hint="eastAsia"/>
                <w:sz w:val="24"/>
              </w:rPr>
              <w:lastRenderedPageBreak/>
              <w:t>针对学校三个业务系统网络安全等级保护的定级、备案、测评、整改和复测工作。</w:t>
            </w:r>
          </w:p>
        </w:tc>
        <w:tc>
          <w:tcPr>
            <w:tcW w:w="1198" w:type="pct"/>
            <w:vAlign w:val="center"/>
          </w:tcPr>
          <w:p w14:paraId="2BE80F0F" w14:textId="77777777" w:rsidR="00921FD5" w:rsidRPr="00921FD5" w:rsidRDefault="00921FD5" w:rsidP="00921FD5">
            <w:pPr>
              <w:widowControl/>
              <w:textAlignment w:val="center"/>
              <w:rPr>
                <w:rFonts w:ascii="宋体" w:eastAsia="宋体" w:hAnsi="宋体" w:cs="宋体"/>
                <w:sz w:val="24"/>
              </w:rPr>
            </w:pPr>
            <w:r w:rsidRPr="00921FD5">
              <w:rPr>
                <w:rFonts w:ascii="宋体" w:eastAsia="宋体" w:hAnsi="宋体" w:cs="宋体" w:hint="eastAsia"/>
                <w:sz w:val="24"/>
              </w:rPr>
              <w:t>技术响应偏离表</w:t>
            </w:r>
          </w:p>
        </w:tc>
      </w:tr>
    </w:tbl>
    <w:p w14:paraId="5018EC82" w14:textId="1CD2F426" w:rsidR="002A5CDE" w:rsidRPr="00083682" w:rsidRDefault="002A5CDE" w:rsidP="00921FD5">
      <w:pPr>
        <w:ind w:firstLineChars="200" w:firstLine="480"/>
        <w:rPr>
          <w:rFonts w:ascii="宋体" w:eastAsia="宋体" w:hAnsi="宋体" w:cs="宋体"/>
          <w:sz w:val="24"/>
        </w:rPr>
      </w:pPr>
    </w:p>
    <w:p w14:paraId="5524914F"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编制说明：重要性可用“★”、“▲”和“#”表示，“★”代表实质性指标，不满足该指标要求将导致投标/响应无效，只允许正偏离；“▲”代表重要指标，允许正偏离或负偏离；“#”代表一般指标，允许正偏离或负偏离。）</w:t>
      </w:r>
    </w:p>
    <w:p w14:paraId="76E76328"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 </w:t>
      </w:r>
    </w:p>
    <w:p w14:paraId="25D3EA92" w14:textId="77777777" w:rsidR="00FC12E8"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商务要求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936"/>
        <w:gridCol w:w="937"/>
        <w:gridCol w:w="4393"/>
        <w:gridCol w:w="1209"/>
      </w:tblGrid>
      <w:tr w:rsidR="00083682" w:rsidRPr="00083682" w14:paraId="71E87018" w14:textId="77777777" w:rsidTr="00173157">
        <w:trPr>
          <w:trHeight w:val="520"/>
          <w:tblHeader/>
          <w:jc w:val="center"/>
        </w:trPr>
        <w:tc>
          <w:tcPr>
            <w:tcW w:w="493" w:type="pct"/>
            <w:vAlign w:val="center"/>
          </w:tcPr>
          <w:p w14:paraId="53F3EC20"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序号</w:t>
            </w:r>
          </w:p>
        </w:tc>
        <w:tc>
          <w:tcPr>
            <w:tcW w:w="564" w:type="pct"/>
            <w:vAlign w:val="center"/>
          </w:tcPr>
          <w:p w14:paraId="4FB6582C"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重要性</w:t>
            </w:r>
          </w:p>
        </w:tc>
        <w:tc>
          <w:tcPr>
            <w:tcW w:w="565" w:type="pct"/>
            <w:vAlign w:val="center"/>
          </w:tcPr>
          <w:p w14:paraId="216173F1"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指标项</w:t>
            </w:r>
          </w:p>
        </w:tc>
        <w:tc>
          <w:tcPr>
            <w:tcW w:w="2649" w:type="pct"/>
            <w:vAlign w:val="center"/>
          </w:tcPr>
          <w:p w14:paraId="32A9A3DE"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指标要求</w:t>
            </w:r>
          </w:p>
        </w:tc>
        <w:tc>
          <w:tcPr>
            <w:tcW w:w="729" w:type="pct"/>
            <w:vAlign w:val="center"/>
          </w:tcPr>
          <w:p w14:paraId="310041C8"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证明材料要求</w:t>
            </w:r>
          </w:p>
        </w:tc>
      </w:tr>
      <w:tr w:rsidR="00083682" w:rsidRPr="00083682" w14:paraId="76209897" w14:textId="77777777" w:rsidTr="00173157">
        <w:trPr>
          <w:trHeight w:val="501"/>
          <w:jc w:val="center"/>
        </w:trPr>
        <w:tc>
          <w:tcPr>
            <w:tcW w:w="493" w:type="pct"/>
            <w:vAlign w:val="center"/>
          </w:tcPr>
          <w:p w14:paraId="7D212BC5"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1</w:t>
            </w:r>
          </w:p>
        </w:tc>
        <w:tc>
          <w:tcPr>
            <w:tcW w:w="564" w:type="pct"/>
            <w:vAlign w:val="center"/>
          </w:tcPr>
          <w:p w14:paraId="7C9929DC"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w:t>
            </w:r>
          </w:p>
        </w:tc>
        <w:tc>
          <w:tcPr>
            <w:tcW w:w="565" w:type="pct"/>
            <w:vAlign w:val="center"/>
          </w:tcPr>
          <w:p w14:paraId="1AE7E286"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服务范围与能力</w:t>
            </w:r>
          </w:p>
        </w:tc>
        <w:tc>
          <w:tcPr>
            <w:tcW w:w="2649" w:type="pct"/>
            <w:vAlign w:val="center"/>
          </w:tcPr>
          <w:p w14:paraId="4CE9DD0F"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服务商需具备全面的服务能力，能够提供包括但不限于安全咨询、风险评估、安全架构设计、安全防护实施、安全监测、应急响应等在内的全方位服务。</w:t>
            </w:r>
          </w:p>
          <w:p w14:paraId="42D272FF"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服务商应能根据客户的具体需求定制化服务方案。</w:t>
            </w:r>
          </w:p>
        </w:tc>
        <w:tc>
          <w:tcPr>
            <w:tcW w:w="729" w:type="pct"/>
            <w:vAlign w:val="center"/>
          </w:tcPr>
          <w:p w14:paraId="1E9285B8"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商务响应偏离表</w:t>
            </w:r>
          </w:p>
        </w:tc>
      </w:tr>
      <w:tr w:rsidR="00083682" w:rsidRPr="00083682" w14:paraId="2F584423" w14:textId="77777777" w:rsidTr="00173157">
        <w:trPr>
          <w:trHeight w:val="501"/>
          <w:jc w:val="center"/>
        </w:trPr>
        <w:tc>
          <w:tcPr>
            <w:tcW w:w="493" w:type="pct"/>
            <w:vAlign w:val="center"/>
          </w:tcPr>
          <w:p w14:paraId="5B8AD443"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2</w:t>
            </w:r>
          </w:p>
        </w:tc>
        <w:tc>
          <w:tcPr>
            <w:tcW w:w="564" w:type="pct"/>
            <w:vAlign w:val="center"/>
          </w:tcPr>
          <w:p w14:paraId="77FDEE78"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w:t>
            </w:r>
          </w:p>
        </w:tc>
        <w:tc>
          <w:tcPr>
            <w:tcW w:w="565" w:type="pct"/>
            <w:vAlign w:val="center"/>
          </w:tcPr>
          <w:p w14:paraId="63B27384"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技术实力</w:t>
            </w:r>
          </w:p>
        </w:tc>
        <w:tc>
          <w:tcPr>
            <w:tcW w:w="2649" w:type="pct"/>
          </w:tcPr>
          <w:p w14:paraId="50068DF5"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要求服务商拥有强大的技术研发团队，能够持续跟踪最新的网络安全技术和威胁趋势，并将其应用于服务中。</w:t>
            </w:r>
          </w:p>
          <w:p w14:paraId="2680C546"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服务商需要拥有相关领域的专业认证和技术资质证书。</w:t>
            </w:r>
          </w:p>
        </w:tc>
        <w:tc>
          <w:tcPr>
            <w:tcW w:w="729" w:type="pct"/>
            <w:vAlign w:val="center"/>
          </w:tcPr>
          <w:p w14:paraId="351CDD08"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商务响应偏离表</w:t>
            </w:r>
          </w:p>
        </w:tc>
      </w:tr>
      <w:tr w:rsidR="00083682" w:rsidRPr="00083682" w14:paraId="0DC16A26" w14:textId="77777777" w:rsidTr="00173157">
        <w:trPr>
          <w:trHeight w:val="501"/>
          <w:jc w:val="center"/>
        </w:trPr>
        <w:tc>
          <w:tcPr>
            <w:tcW w:w="493" w:type="pct"/>
            <w:vAlign w:val="center"/>
          </w:tcPr>
          <w:p w14:paraId="683AD073"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3</w:t>
            </w:r>
          </w:p>
        </w:tc>
        <w:tc>
          <w:tcPr>
            <w:tcW w:w="564" w:type="pct"/>
            <w:vAlign w:val="center"/>
          </w:tcPr>
          <w:p w14:paraId="335BAE89"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w:t>
            </w:r>
          </w:p>
        </w:tc>
        <w:tc>
          <w:tcPr>
            <w:tcW w:w="565" w:type="pct"/>
            <w:vAlign w:val="center"/>
          </w:tcPr>
          <w:p w14:paraId="5F4380AE"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服务质量</w:t>
            </w:r>
          </w:p>
        </w:tc>
        <w:tc>
          <w:tcPr>
            <w:tcW w:w="2649" w:type="pct"/>
          </w:tcPr>
          <w:p w14:paraId="3BAC74EB"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服务商需承诺提供高效、及时的服务响应和支持，包括但不限于7*24小时的技术支持。</w:t>
            </w:r>
          </w:p>
          <w:p w14:paraId="620E2FD0"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对于服务过程中的问题解决速度和服务质量有明确的标准和考核机制。</w:t>
            </w:r>
          </w:p>
        </w:tc>
        <w:tc>
          <w:tcPr>
            <w:tcW w:w="729" w:type="pct"/>
            <w:vAlign w:val="center"/>
          </w:tcPr>
          <w:p w14:paraId="554D3399"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商务响应偏离表</w:t>
            </w:r>
          </w:p>
        </w:tc>
      </w:tr>
      <w:tr w:rsidR="00083682" w:rsidRPr="00083682" w14:paraId="20A6DDE4" w14:textId="77777777" w:rsidTr="00173157">
        <w:trPr>
          <w:trHeight w:val="501"/>
          <w:jc w:val="center"/>
        </w:trPr>
        <w:tc>
          <w:tcPr>
            <w:tcW w:w="493" w:type="pct"/>
            <w:vAlign w:val="center"/>
          </w:tcPr>
          <w:p w14:paraId="5011E70E"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4</w:t>
            </w:r>
          </w:p>
        </w:tc>
        <w:tc>
          <w:tcPr>
            <w:tcW w:w="564" w:type="pct"/>
            <w:vAlign w:val="center"/>
          </w:tcPr>
          <w:p w14:paraId="59D9E737"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w:t>
            </w:r>
          </w:p>
        </w:tc>
        <w:tc>
          <w:tcPr>
            <w:tcW w:w="565" w:type="pct"/>
            <w:vAlign w:val="center"/>
          </w:tcPr>
          <w:p w14:paraId="17880EBC"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数据保护与隐私</w:t>
            </w:r>
          </w:p>
        </w:tc>
        <w:tc>
          <w:tcPr>
            <w:tcW w:w="2649" w:type="pct"/>
          </w:tcPr>
          <w:p w14:paraId="59AA0F66"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服务商需要采取有效的措施来保护校内信息的数据安全和个人信息隐私，防止数据泄露。</w:t>
            </w:r>
          </w:p>
          <w:p w14:paraId="6C1D925F"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可能还需要签署数据处理协议，明确规定双方在数据保护方面的权利与义务。</w:t>
            </w:r>
          </w:p>
        </w:tc>
        <w:tc>
          <w:tcPr>
            <w:tcW w:w="729" w:type="pct"/>
            <w:vAlign w:val="center"/>
          </w:tcPr>
          <w:p w14:paraId="458529F1"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商务响应偏离表</w:t>
            </w:r>
          </w:p>
        </w:tc>
      </w:tr>
      <w:tr w:rsidR="00083682" w:rsidRPr="00083682" w14:paraId="6647C337" w14:textId="77777777" w:rsidTr="00173157">
        <w:trPr>
          <w:trHeight w:val="501"/>
          <w:jc w:val="center"/>
        </w:trPr>
        <w:tc>
          <w:tcPr>
            <w:tcW w:w="493" w:type="pct"/>
            <w:vAlign w:val="center"/>
          </w:tcPr>
          <w:p w14:paraId="3C9B376A"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5</w:t>
            </w:r>
          </w:p>
        </w:tc>
        <w:tc>
          <w:tcPr>
            <w:tcW w:w="564" w:type="pct"/>
            <w:vAlign w:val="center"/>
          </w:tcPr>
          <w:p w14:paraId="29A9B134"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w:t>
            </w:r>
          </w:p>
        </w:tc>
        <w:tc>
          <w:tcPr>
            <w:tcW w:w="565" w:type="pct"/>
            <w:vAlign w:val="center"/>
          </w:tcPr>
          <w:p w14:paraId="6DFFED9B" w14:textId="77777777" w:rsidR="00083682" w:rsidRPr="00083682" w:rsidRDefault="00083682" w:rsidP="00173157">
            <w:pPr>
              <w:rPr>
                <w:rFonts w:ascii="宋体" w:eastAsia="宋体" w:hAnsi="宋体" w:cs="宋体"/>
                <w:sz w:val="24"/>
              </w:rPr>
            </w:pPr>
            <w:r w:rsidRPr="00083682">
              <w:rPr>
                <w:rFonts w:ascii="宋体" w:eastAsia="宋体" w:hAnsi="宋体" w:cs="宋体" w:hint="eastAsia"/>
                <w:sz w:val="24"/>
              </w:rPr>
              <w:t>服务时间及付款方式</w:t>
            </w:r>
          </w:p>
        </w:tc>
        <w:tc>
          <w:tcPr>
            <w:tcW w:w="2649" w:type="pct"/>
          </w:tcPr>
          <w:p w14:paraId="0E4B4BB9"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1合同签订后，采购人支付采购金额的6</w:t>
            </w:r>
            <w:r w:rsidRPr="00083682">
              <w:rPr>
                <w:rFonts w:ascii="宋体" w:eastAsia="宋体" w:hAnsi="宋体" w:cs="宋体"/>
                <w:sz w:val="24"/>
              </w:rPr>
              <w:t>0</w:t>
            </w:r>
            <w:r w:rsidRPr="00083682">
              <w:rPr>
                <w:rFonts w:ascii="宋体" w:eastAsia="宋体" w:hAnsi="宋体" w:cs="宋体" w:hint="eastAsia"/>
                <w:sz w:val="24"/>
              </w:rPr>
              <w:t>%。</w:t>
            </w:r>
          </w:p>
          <w:p w14:paraId="79A4A7C9"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2服务期满后，采购人支付采购金额的4</w:t>
            </w:r>
            <w:r w:rsidRPr="00083682">
              <w:rPr>
                <w:rFonts w:ascii="宋体" w:eastAsia="宋体" w:hAnsi="宋体" w:cs="宋体"/>
                <w:sz w:val="24"/>
              </w:rPr>
              <w:t>0</w:t>
            </w:r>
            <w:r w:rsidRPr="00083682">
              <w:rPr>
                <w:rFonts w:ascii="宋体" w:eastAsia="宋体" w:hAnsi="宋体" w:cs="宋体" w:hint="eastAsia"/>
                <w:sz w:val="24"/>
              </w:rPr>
              <w:t>%。</w:t>
            </w:r>
          </w:p>
          <w:p w14:paraId="3CC5B0F9" w14:textId="77777777" w:rsidR="00083682" w:rsidRPr="00083682" w:rsidRDefault="00083682" w:rsidP="00083682">
            <w:pPr>
              <w:ind w:firstLineChars="200" w:firstLine="480"/>
              <w:rPr>
                <w:rFonts w:ascii="宋体" w:eastAsia="宋体" w:hAnsi="宋体" w:cs="宋体"/>
                <w:sz w:val="24"/>
              </w:rPr>
            </w:pPr>
            <w:r w:rsidRPr="00083682">
              <w:rPr>
                <w:rFonts w:ascii="宋体" w:eastAsia="宋体" w:hAnsi="宋体" w:cs="宋体" w:hint="eastAsia"/>
                <w:sz w:val="24"/>
              </w:rPr>
              <w:t>3项目服务时长为12个月。</w:t>
            </w:r>
          </w:p>
        </w:tc>
        <w:tc>
          <w:tcPr>
            <w:tcW w:w="729" w:type="pct"/>
            <w:vAlign w:val="center"/>
          </w:tcPr>
          <w:p w14:paraId="07230A1E" w14:textId="77777777" w:rsidR="00083682" w:rsidRPr="00083682" w:rsidRDefault="00083682" w:rsidP="00173157">
            <w:pPr>
              <w:rPr>
                <w:rFonts w:ascii="宋体" w:eastAsia="宋体" w:hAnsi="宋体" w:cs="宋体"/>
                <w:sz w:val="24"/>
              </w:rPr>
            </w:pPr>
            <w:bookmarkStart w:id="0" w:name="_GoBack"/>
            <w:bookmarkEnd w:id="0"/>
            <w:r w:rsidRPr="00083682">
              <w:rPr>
                <w:rFonts w:ascii="宋体" w:eastAsia="宋体" w:hAnsi="宋体" w:cs="宋体" w:hint="eastAsia"/>
                <w:sz w:val="24"/>
              </w:rPr>
              <w:t>商务响应偏离表</w:t>
            </w:r>
          </w:p>
        </w:tc>
      </w:tr>
    </w:tbl>
    <w:p w14:paraId="6197709E" w14:textId="77777777" w:rsidR="00A81DB5" w:rsidRPr="00083682" w:rsidRDefault="00A81DB5" w:rsidP="00ED7680">
      <w:pPr>
        <w:ind w:firstLineChars="200" w:firstLine="480"/>
        <w:rPr>
          <w:rFonts w:ascii="宋体" w:eastAsia="宋体" w:hAnsi="宋体" w:cs="宋体"/>
          <w:sz w:val="24"/>
        </w:rPr>
      </w:pPr>
    </w:p>
    <w:p w14:paraId="5556ED21"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附件2：（递交材料格式）</w:t>
      </w:r>
    </w:p>
    <w:p w14:paraId="521EC4CF" w14:textId="77777777" w:rsidR="00A81DB5" w:rsidRPr="00083682" w:rsidRDefault="00A81DB5" w:rsidP="00ED7680">
      <w:pPr>
        <w:ind w:firstLineChars="200" w:firstLine="480"/>
        <w:rPr>
          <w:rFonts w:ascii="宋体" w:eastAsia="宋体" w:hAnsi="宋体" w:cs="宋体"/>
          <w:sz w:val="24"/>
        </w:rPr>
      </w:pPr>
    </w:p>
    <w:p w14:paraId="54458611"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南昌大学×××采购项目</w:t>
      </w:r>
    </w:p>
    <w:p w14:paraId="527785BF"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采购需求征集意见反馈材料</w:t>
      </w:r>
    </w:p>
    <w:p w14:paraId="65A60B5B" w14:textId="77777777" w:rsidR="00A81DB5" w:rsidRPr="00083682" w:rsidRDefault="00A81DB5" w:rsidP="00ED7680">
      <w:pPr>
        <w:ind w:firstLineChars="200" w:firstLine="480"/>
        <w:rPr>
          <w:rFonts w:ascii="宋体" w:eastAsia="宋体" w:hAnsi="宋体" w:cs="宋体"/>
          <w:sz w:val="24"/>
        </w:rPr>
      </w:pPr>
    </w:p>
    <w:p w14:paraId="1414580C" w14:textId="77777777" w:rsidR="00A81DB5" w:rsidRPr="00083682" w:rsidRDefault="00A81DB5" w:rsidP="00ED7680">
      <w:pPr>
        <w:ind w:firstLineChars="200" w:firstLine="480"/>
        <w:rPr>
          <w:rFonts w:ascii="宋体" w:eastAsia="宋体" w:hAnsi="宋体" w:cs="宋体"/>
          <w:sz w:val="24"/>
        </w:rPr>
      </w:pPr>
    </w:p>
    <w:p w14:paraId="369E235A" w14:textId="77777777" w:rsidR="00A81DB5" w:rsidRPr="00083682" w:rsidRDefault="00A81DB5" w:rsidP="00ED7680">
      <w:pPr>
        <w:ind w:firstLineChars="200" w:firstLine="480"/>
        <w:rPr>
          <w:rFonts w:ascii="宋体" w:eastAsia="宋体" w:hAnsi="宋体" w:cs="宋体"/>
          <w:sz w:val="24"/>
        </w:rPr>
      </w:pPr>
    </w:p>
    <w:p w14:paraId="3E9D33BB"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ab/>
      </w:r>
    </w:p>
    <w:p w14:paraId="403BA0F1" w14:textId="77777777" w:rsidR="00A81DB5" w:rsidRPr="00083682" w:rsidRDefault="00A81DB5" w:rsidP="00ED7680">
      <w:pPr>
        <w:ind w:firstLineChars="200" w:firstLine="480"/>
        <w:rPr>
          <w:rFonts w:ascii="宋体" w:eastAsia="宋体" w:hAnsi="宋体" w:cs="宋体"/>
          <w:sz w:val="24"/>
        </w:rPr>
      </w:pPr>
    </w:p>
    <w:p w14:paraId="50959F5D"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公司名称（盖章）：</w:t>
      </w:r>
    </w:p>
    <w:p w14:paraId="4DA07217"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日期：   年  月  日</w:t>
      </w:r>
    </w:p>
    <w:p w14:paraId="0A651306" w14:textId="77777777" w:rsidR="00A81DB5" w:rsidRPr="00083682" w:rsidRDefault="00A81DB5" w:rsidP="00ED7680">
      <w:pPr>
        <w:ind w:firstLineChars="200" w:firstLine="480"/>
        <w:rPr>
          <w:rFonts w:ascii="宋体" w:eastAsia="宋体" w:hAnsi="宋体" w:cs="宋体"/>
          <w:sz w:val="24"/>
        </w:rPr>
      </w:pPr>
    </w:p>
    <w:p w14:paraId="72438344" w14:textId="77777777" w:rsidR="00A81DB5" w:rsidRPr="00083682" w:rsidRDefault="00A81DB5" w:rsidP="00ED7680">
      <w:pPr>
        <w:ind w:firstLineChars="200" w:firstLine="480"/>
        <w:rPr>
          <w:rFonts w:ascii="宋体" w:eastAsia="宋体" w:hAnsi="宋体" w:cs="宋体"/>
          <w:sz w:val="24"/>
        </w:rPr>
      </w:pPr>
    </w:p>
    <w:p w14:paraId="338DC36A"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一、采购产品的产业发展简况（包括该类现有产品的技术水平、工艺水平、技术路线、兼容性、安全要求，以及未来发展趋势等）</w:t>
      </w:r>
    </w:p>
    <w:p w14:paraId="4AB6C6F6" w14:textId="77777777" w:rsidR="00A81DB5" w:rsidRPr="00083682" w:rsidRDefault="00A81DB5" w:rsidP="00ED7680">
      <w:pPr>
        <w:ind w:firstLineChars="200" w:firstLine="480"/>
        <w:rPr>
          <w:rFonts w:ascii="宋体" w:eastAsia="宋体" w:hAnsi="宋体" w:cs="宋体"/>
          <w:sz w:val="24"/>
        </w:rPr>
      </w:pPr>
    </w:p>
    <w:p w14:paraId="2DB8808C"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A81DB5" w:rsidRPr="00083682"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成交公告网址</w:t>
            </w:r>
          </w:p>
        </w:tc>
      </w:tr>
      <w:tr w:rsidR="00A81DB5" w:rsidRPr="00083682"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A81DB5" w:rsidRPr="00083682" w:rsidRDefault="00A81DB5" w:rsidP="00ED7680">
            <w:pPr>
              <w:ind w:firstLineChars="200" w:firstLine="480"/>
              <w:rPr>
                <w:rFonts w:ascii="宋体" w:eastAsia="宋体" w:hAnsi="宋体" w:cs="宋体"/>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A81DB5" w:rsidRPr="00083682" w:rsidRDefault="00A81DB5" w:rsidP="00ED7680">
            <w:pPr>
              <w:ind w:firstLineChars="200" w:firstLine="480"/>
              <w:rPr>
                <w:rFonts w:ascii="宋体" w:eastAsia="宋体" w:hAnsi="宋体" w:cs="宋体"/>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A81DB5" w:rsidRPr="00083682" w:rsidRDefault="00A81DB5" w:rsidP="00ED7680">
            <w:pPr>
              <w:ind w:firstLineChars="200" w:firstLine="480"/>
              <w:rPr>
                <w:rFonts w:ascii="宋体" w:eastAsia="宋体" w:hAnsi="宋体" w:cs="宋体"/>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A81DB5" w:rsidRPr="00083682" w:rsidRDefault="00A81DB5" w:rsidP="00ED7680">
            <w:pPr>
              <w:ind w:firstLineChars="200" w:firstLine="480"/>
              <w:rPr>
                <w:rFonts w:ascii="宋体" w:eastAsia="宋体" w:hAnsi="宋体" w:cs="宋体"/>
                <w:sz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A81DB5" w:rsidRPr="00083682" w:rsidRDefault="00A81DB5" w:rsidP="00ED7680">
            <w:pPr>
              <w:ind w:firstLineChars="200" w:firstLine="480"/>
              <w:rPr>
                <w:rFonts w:ascii="宋体" w:eastAsia="宋体" w:hAnsi="宋体" w:cs="宋体"/>
                <w:sz w:val="24"/>
              </w:rPr>
            </w:pPr>
          </w:p>
        </w:tc>
      </w:tr>
      <w:tr w:rsidR="00A81DB5" w:rsidRPr="00083682"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A81DB5" w:rsidRPr="00083682" w:rsidRDefault="00A81DB5" w:rsidP="00ED7680">
            <w:pPr>
              <w:ind w:firstLineChars="200" w:firstLine="480"/>
              <w:rPr>
                <w:rFonts w:ascii="宋体" w:eastAsia="宋体" w:hAnsi="宋体" w:cs="宋体"/>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A81DB5" w:rsidRPr="00083682" w:rsidRDefault="00A81DB5" w:rsidP="00ED7680">
            <w:pPr>
              <w:ind w:firstLineChars="200" w:firstLine="480"/>
              <w:rPr>
                <w:rFonts w:ascii="宋体" w:eastAsia="宋体" w:hAnsi="宋体" w:cs="宋体"/>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A81DB5" w:rsidRPr="00083682" w:rsidRDefault="00A81DB5" w:rsidP="00ED7680">
            <w:pPr>
              <w:ind w:firstLineChars="200" w:firstLine="480"/>
              <w:rPr>
                <w:rFonts w:ascii="宋体" w:eastAsia="宋体" w:hAnsi="宋体" w:cs="宋体"/>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A81DB5" w:rsidRPr="00083682" w:rsidRDefault="00A81DB5" w:rsidP="00ED7680">
            <w:pPr>
              <w:ind w:firstLineChars="200" w:firstLine="480"/>
              <w:rPr>
                <w:rFonts w:ascii="宋体" w:eastAsia="宋体" w:hAnsi="宋体" w:cs="宋体"/>
                <w:sz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A81DB5" w:rsidRPr="00083682" w:rsidRDefault="00A81DB5" w:rsidP="00ED7680">
            <w:pPr>
              <w:ind w:firstLineChars="200" w:firstLine="480"/>
              <w:rPr>
                <w:rFonts w:ascii="宋体" w:eastAsia="宋体" w:hAnsi="宋体" w:cs="宋体"/>
                <w:sz w:val="24"/>
              </w:rPr>
            </w:pPr>
          </w:p>
        </w:tc>
      </w:tr>
      <w:tr w:rsidR="00A81DB5" w:rsidRPr="00083682"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A81DB5" w:rsidRPr="00083682" w:rsidRDefault="00A81DB5" w:rsidP="00ED7680">
            <w:pPr>
              <w:ind w:firstLineChars="200" w:firstLine="480"/>
              <w:rPr>
                <w:rFonts w:ascii="宋体" w:eastAsia="宋体" w:hAnsi="宋体" w:cs="宋体"/>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A81DB5" w:rsidRPr="00083682" w:rsidRDefault="00A81DB5" w:rsidP="00ED7680">
            <w:pPr>
              <w:ind w:firstLineChars="200" w:firstLine="480"/>
              <w:rPr>
                <w:rFonts w:ascii="宋体" w:eastAsia="宋体" w:hAnsi="宋体" w:cs="宋体"/>
                <w:sz w:val="24"/>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A81DB5" w:rsidRPr="00083682" w:rsidRDefault="00A81DB5" w:rsidP="00ED7680">
            <w:pPr>
              <w:ind w:firstLineChars="200" w:firstLine="480"/>
              <w:rPr>
                <w:rFonts w:ascii="宋体" w:eastAsia="宋体" w:hAnsi="宋体" w:cs="宋体"/>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A81DB5" w:rsidRPr="00083682" w:rsidRDefault="00A81DB5" w:rsidP="00ED7680">
            <w:pPr>
              <w:ind w:firstLineChars="200" w:firstLine="480"/>
              <w:rPr>
                <w:rFonts w:ascii="宋体" w:eastAsia="宋体" w:hAnsi="宋体" w:cs="宋体"/>
                <w:sz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A81DB5" w:rsidRPr="00083682" w:rsidRDefault="00A81DB5" w:rsidP="00ED7680">
            <w:pPr>
              <w:ind w:firstLineChars="200" w:firstLine="480"/>
              <w:rPr>
                <w:rFonts w:ascii="宋体" w:eastAsia="宋体" w:hAnsi="宋体" w:cs="宋体"/>
                <w:sz w:val="24"/>
              </w:rPr>
            </w:pPr>
          </w:p>
        </w:tc>
      </w:tr>
    </w:tbl>
    <w:p w14:paraId="6BC4B5E6" w14:textId="77777777" w:rsidR="00A81DB5" w:rsidRPr="00083682" w:rsidRDefault="00A81DB5" w:rsidP="00ED7680">
      <w:pPr>
        <w:ind w:firstLineChars="200" w:firstLine="480"/>
        <w:rPr>
          <w:rFonts w:ascii="宋体" w:eastAsia="宋体" w:hAnsi="宋体" w:cs="宋体"/>
          <w:sz w:val="24"/>
        </w:rPr>
      </w:pPr>
    </w:p>
    <w:p w14:paraId="29EA7E38"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三、</w:t>
      </w:r>
      <w:r w:rsidRPr="00083682">
        <w:rPr>
          <w:rFonts w:ascii="宋体" w:eastAsia="宋体" w:hAnsi="宋体" w:cs="宋体" w:hint="eastAsia"/>
          <w:sz w:val="24"/>
        </w:rPr>
        <w:t>对本项目采购需求的完整性、明确性、科学性、合理性、提出具体意见建议。</w:t>
      </w:r>
    </w:p>
    <w:p w14:paraId="3C4134FC" w14:textId="77777777" w:rsidR="00A81DB5" w:rsidRPr="00083682" w:rsidRDefault="00A81DB5" w:rsidP="00ED7680">
      <w:pPr>
        <w:ind w:firstLineChars="200" w:firstLine="480"/>
        <w:rPr>
          <w:rFonts w:ascii="宋体" w:eastAsia="宋体" w:hAnsi="宋体" w:cs="宋体"/>
          <w:sz w:val="24"/>
        </w:rPr>
      </w:pPr>
    </w:p>
    <w:p w14:paraId="1F67556F" w14:textId="77777777" w:rsidR="00A81DB5" w:rsidRPr="00083682" w:rsidRDefault="00A81DB5" w:rsidP="00ED7680">
      <w:pPr>
        <w:ind w:firstLineChars="200" w:firstLine="480"/>
        <w:rPr>
          <w:rFonts w:ascii="宋体" w:eastAsia="宋体" w:hAnsi="宋体" w:cs="宋体"/>
          <w:sz w:val="24"/>
        </w:rPr>
      </w:pPr>
    </w:p>
    <w:p w14:paraId="587C03CE"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四、针对本项目预算提出的建议（总价或分项报价）</w:t>
      </w:r>
    </w:p>
    <w:tbl>
      <w:tblPr>
        <w:tblStyle w:val="af"/>
        <w:tblW w:w="0" w:type="auto"/>
        <w:tblLook w:val="04A0" w:firstRow="1" w:lastRow="0" w:firstColumn="1" w:lastColumn="0" w:noHBand="0" w:noVBand="1"/>
      </w:tblPr>
      <w:tblGrid>
        <w:gridCol w:w="3369"/>
        <w:gridCol w:w="2409"/>
        <w:gridCol w:w="2268"/>
      </w:tblGrid>
      <w:tr w:rsidR="00A81DB5" w:rsidRPr="00083682" w14:paraId="4A8C530A" w14:textId="77777777">
        <w:tc>
          <w:tcPr>
            <w:tcW w:w="3369" w:type="dxa"/>
          </w:tcPr>
          <w:p w14:paraId="3A99CD9D"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货物</w:t>
            </w:r>
            <w:r w:rsidRPr="00083682">
              <w:rPr>
                <w:rFonts w:ascii="宋体" w:eastAsia="宋体" w:hAnsi="宋体" w:cs="宋体" w:hint="eastAsia"/>
                <w:sz w:val="24"/>
              </w:rPr>
              <w:t>/服务名称</w:t>
            </w:r>
          </w:p>
        </w:tc>
        <w:tc>
          <w:tcPr>
            <w:tcW w:w="2409" w:type="dxa"/>
          </w:tcPr>
          <w:p w14:paraId="66E7880E"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价格</w:t>
            </w:r>
            <w:r w:rsidRPr="00083682">
              <w:rPr>
                <w:rFonts w:ascii="宋体" w:eastAsia="宋体" w:hAnsi="宋体" w:cs="宋体"/>
                <w:sz w:val="24"/>
              </w:rPr>
              <w:t>（单位：元）</w:t>
            </w:r>
          </w:p>
        </w:tc>
        <w:tc>
          <w:tcPr>
            <w:tcW w:w="2268" w:type="dxa"/>
          </w:tcPr>
          <w:p w14:paraId="3E0D5D5B"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sz w:val="24"/>
              </w:rPr>
              <w:t>备注</w:t>
            </w:r>
          </w:p>
        </w:tc>
      </w:tr>
      <w:tr w:rsidR="00A81DB5" w:rsidRPr="00083682" w14:paraId="5C133558" w14:textId="77777777">
        <w:tc>
          <w:tcPr>
            <w:tcW w:w="3369" w:type="dxa"/>
          </w:tcPr>
          <w:p w14:paraId="46850F83" w14:textId="77777777" w:rsidR="00A81DB5" w:rsidRPr="00083682" w:rsidRDefault="00A81DB5" w:rsidP="00ED7680">
            <w:pPr>
              <w:ind w:firstLineChars="200" w:firstLine="480"/>
              <w:rPr>
                <w:rFonts w:ascii="宋体" w:eastAsia="宋体" w:hAnsi="宋体" w:cs="宋体"/>
                <w:sz w:val="24"/>
              </w:rPr>
            </w:pPr>
          </w:p>
        </w:tc>
        <w:tc>
          <w:tcPr>
            <w:tcW w:w="2409" w:type="dxa"/>
          </w:tcPr>
          <w:p w14:paraId="732CBB54" w14:textId="77777777" w:rsidR="00A81DB5" w:rsidRPr="00083682" w:rsidRDefault="00A81DB5" w:rsidP="00ED7680">
            <w:pPr>
              <w:ind w:firstLineChars="200" w:firstLine="480"/>
              <w:rPr>
                <w:rFonts w:ascii="宋体" w:eastAsia="宋体" w:hAnsi="宋体" w:cs="宋体"/>
                <w:sz w:val="24"/>
              </w:rPr>
            </w:pPr>
          </w:p>
        </w:tc>
        <w:tc>
          <w:tcPr>
            <w:tcW w:w="2268" w:type="dxa"/>
          </w:tcPr>
          <w:p w14:paraId="187A22A8" w14:textId="77777777" w:rsidR="00A81DB5" w:rsidRPr="00083682" w:rsidRDefault="00A81DB5" w:rsidP="00ED7680">
            <w:pPr>
              <w:ind w:firstLineChars="200" w:firstLine="480"/>
              <w:rPr>
                <w:rFonts w:ascii="宋体" w:eastAsia="宋体" w:hAnsi="宋体" w:cs="宋体"/>
                <w:sz w:val="24"/>
              </w:rPr>
            </w:pPr>
          </w:p>
        </w:tc>
      </w:tr>
      <w:tr w:rsidR="00A81DB5" w:rsidRPr="00083682" w14:paraId="2B0F75CB" w14:textId="77777777">
        <w:tc>
          <w:tcPr>
            <w:tcW w:w="3369" w:type="dxa"/>
          </w:tcPr>
          <w:p w14:paraId="77B49D50" w14:textId="77777777" w:rsidR="00A81DB5" w:rsidRPr="00083682" w:rsidRDefault="00A81DB5" w:rsidP="00ED7680">
            <w:pPr>
              <w:ind w:firstLineChars="200" w:firstLine="480"/>
              <w:rPr>
                <w:rFonts w:ascii="宋体" w:eastAsia="宋体" w:hAnsi="宋体" w:cs="宋体"/>
                <w:sz w:val="24"/>
              </w:rPr>
            </w:pPr>
          </w:p>
        </w:tc>
        <w:tc>
          <w:tcPr>
            <w:tcW w:w="2409" w:type="dxa"/>
          </w:tcPr>
          <w:p w14:paraId="1C9C0877" w14:textId="77777777" w:rsidR="00A81DB5" w:rsidRPr="00083682" w:rsidRDefault="00A81DB5" w:rsidP="00ED7680">
            <w:pPr>
              <w:ind w:firstLineChars="200" w:firstLine="480"/>
              <w:rPr>
                <w:rFonts w:ascii="宋体" w:eastAsia="宋体" w:hAnsi="宋体" w:cs="宋体"/>
                <w:sz w:val="24"/>
              </w:rPr>
            </w:pPr>
          </w:p>
        </w:tc>
        <w:tc>
          <w:tcPr>
            <w:tcW w:w="2268" w:type="dxa"/>
          </w:tcPr>
          <w:p w14:paraId="6C1C1C87" w14:textId="77777777" w:rsidR="00A81DB5" w:rsidRPr="00083682" w:rsidRDefault="00A81DB5" w:rsidP="00ED7680">
            <w:pPr>
              <w:ind w:firstLineChars="200" w:firstLine="480"/>
              <w:rPr>
                <w:rFonts w:ascii="宋体" w:eastAsia="宋体" w:hAnsi="宋体" w:cs="宋体"/>
                <w:sz w:val="24"/>
              </w:rPr>
            </w:pPr>
          </w:p>
        </w:tc>
      </w:tr>
    </w:tbl>
    <w:p w14:paraId="6E1B6E40" w14:textId="77777777" w:rsidR="00A81DB5" w:rsidRPr="00083682" w:rsidRDefault="00A81DB5" w:rsidP="00ED7680">
      <w:pPr>
        <w:ind w:firstLineChars="200" w:firstLine="480"/>
        <w:rPr>
          <w:rFonts w:ascii="宋体" w:eastAsia="宋体" w:hAnsi="宋体" w:cs="宋体"/>
          <w:sz w:val="24"/>
        </w:rPr>
      </w:pPr>
    </w:p>
    <w:p w14:paraId="2306DD7F"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五、企业营业执照</w:t>
      </w:r>
    </w:p>
    <w:p w14:paraId="677E71D9"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致：南昌大学</w:t>
      </w:r>
    </w:p>
    <w:p w14:paraId="33A0E6AF"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 xml:space="preserve"> 根据×××采购项目采购需求调查征求内容，我公司现按需求内容提交企业营业执照及相关调查材料一套。</w:t>
      </w:r>
    </w:p>
    <w:p w14:paraId="1F9119BF" w14:textId="77777777" w:rsidR="00A81DB5" w:rsidRPr="00083682" w:rsidRDefault="00A81DB5" w:rsidP="00ED7680">
      <w:pPr>
        <w:ind w:firstLineChars="200" w:firstLine="480"/>
        <w:rPr>
          <w:rFonts w:ascii="宋体" w:eastAsia="宋体" w:hAnsi="宋体" w:cs="宋体"/>
          <w:sz w:val="24"/>
        </w:rPr>
      </w:pPr>
    </w:p>
    <w:p w14:paraId="73F36A8A"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公司通信地址：                 邮编：     </w:t>
      </w:r>
    </w:p>
    <w:p w14:paraId="0B729D1E"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联系方法：（包括但不限于：联系人、联系电话、手机、传真、电子邮箱等）</w:t>
      </w:r>
    </w:p>
    <w:p w14:paraId="3551A206"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lastRenderedPageBreak/>
        <w:t> </w:t>
      </w:r>
    </w:p>
    <w:p w14:paraId="6F545E54" w14:textId="77777777" w:rsidR="00A81DB5" w:rsidRPr="00083682" w:rsidRDefault="00A81DB5" w:rsidP="00ED7680">
      <w:pPr>
        <w:ind w:firstLineChars="200" w:firstLine="480"/>
        <w:rPr>
          <w:rFonts w:ascii="宋体" w:eastAsia="宋体" w:hAnsi="宋体" w:cs="宋体"/>
          <w:sz w:val="24"/>
        </w:rPr>
      </w:pPr>
    </w:p>
    <w:p w14:paraId="4DA4D240" w14:textId="77777777" w:rsidR="00A81DB5" w:rsidRPr="00083682" w:rsidRDefault="00A81DB5" w:rsidP="00ED7680">
      <w:pPr>
        <w:ind w:firstLineChars="200" w:firstLine="480"/>
        <w:rPr>
          <w:rFonts w:ascii="宋体" w:eastAsia="宋体" w:hAnsi="宋体" w:cs="宋体"/>
          <w:sz w:val="24"/>
        </w:rPr>
      </w:pPr>
    </w:p>
    <w:p w14:paraId="042553FB"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公司名称：（全称并加盖单位公章）</w:t>
      </w:r>
    </w:p>
    <w:p w14:paraId="2CBE65D5"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 xml:space="preserve">                      日期：   年   月  日</w:t>
      </w:r>
    </w:p>
    <w:p w14:paraId="79B5715A" w14:textId="5540DC25"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 </w:t>
      </w:r>
    </w:p>
    <w:p w14:paraId="40E3F724" w14:textId="77777777" w:rsidR="00A81DB5" w:rsidRPr="00083682" w:rsidRDefault="00FC12E8" w:rsidP="00ED7680">
      <w:pPr>
        <w:ind w:firstLineChars="200" w:firstLine="480"/>
        <w:rPr>
          <w:rFonts w:ascii="宋体" w:eastAsia="宋体" w:hAnsi="宋体" w:cs="宋体"/>
          <w:sz w:val="24"/>
        </w:rPr>
      </w:pPr>
      <w:r w:rsidRPr="00083682">
        <w:rPr>
          <w:rFonts w:ascii="宋体" w:eastAsia="宋体" w:hAnsi="宋体" w:cs="宋体" w:hint="eastAsia"/>
          <w:sz w:val="24"/>
        </w:rPr>
        <w:t>企业营业执照扫描件粘贴处</w:t>
      </w:r>
    </w:p>
    <w:tbl>
      <w:tblPr>
        <w:tblStyle w:val="af"/>
        <w:tblW w:w="0" w:type="auto"/>
        <w:tblLook w:val="04A0" w:firstRow="1" w:lastRow="0" w:firstColumn="1" w:lastColumn="0" w:noHBand="0" w:noVBand="1"/>
      </w:tblPr>
      <w:tblGrid>
        <w:gridCol w:w="8296"/>
      </w:tblGrid>
      <w:tr w:rsidR="00A81DB5" w:rsidRPr="00083682" w14:paraId="38649550" w14:textId="77777777">
        <w:trPr>
          <w:trHeight w:val="1728"/>
        </w:trPr>
        <w:tc>
          <w:tcPr>
            <w:tcW w:w="8522" w:type="dxa"/>
          </w:tcPr>
          <w:p w14:paraId="7522019B" w14:textId="77777777" w:rsidR="00A81DB5" w:rsidRPr="00083682" w:rsidRDefault="00A81DB5" w:rsidP="00ED7680">
            <w:pPr>
              <w:ind w:firstLineChars="200" w:firstLine="480"/>
              <w:rPr>
                <w:rFonts w:ascii="宋体" w:eastAsia="宋体" w:hAnsi="宋体" w:cs="宋体"/>
                <w:sz w:val="24"/>
              </w:rPr>
            </w:pPr>
          </w:p>
        </w:tc>
      </w:tr>
    </w:tbl>
    <w:p w14:paraId="331FF058" w14:textId="77777777" w:rsidR="00A81DB5" w:rsidRPr="00083682" w:rsidRDefault="00A81DB5" w:rsidP="00ED7680">
      <w:pPr>
        <w:ind w:firstLineChars="200" w:firstLine="480"/>
        <w:rPr>
          <w:rFonts w:ascii="宋体" w:eastAsia="宋体" w:hAnsi="宋体" w:cs="宋体"/>
          <w:sz w:val="24"/>
        </w:rPr>
      </w:pPr>
    </w:p>
    <w:sectPr w:rsidR="00A81DB5" w:rsidRPr="0008368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E5BA" w14:textId="77777777" w:rsidR="007E22FF" w:rsidRDefault="007E22FF">
      <w:r>
        <w:separator/>
      </w:r>
    </w:p>
  </w:endnote>
  <w:endnote w:type="continuationSeparator" w:id="0">
    <w:p w14:paraId="371D4355" w14:textId="77777777" w:rsidR="007E22FF" w:rsidRDefault="007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9E3" w14:textId="3D690D50" w:rsidR="00FC12E8" w:rsidRDefault="00FB3D0D">
    <w:pPr>
      <w:pStyle w:val="a8"/>
    </w:pPr>
    <w:r>
      <w:rPr>
        <w:noProof/>
      </w:rPr>
      <mc:AlternateContent>
        <mc:Choice Requires="wps">
          <w:drawing>
            <wp:anchor distT="0" distB="0" distL="114300" distR="114300" simplePos="0" relativeHeight="251659264" behindDoc="0" locked="0" layoutInCell="1" allowOverlap="1" wp14:anchorId="4BF23EAE" wp14:editId="44BDB8D8">
              <wp:simplePos x="0" y="0"/>
              <wp:positionH relativeFrom="margin">
                <wp:align>center</wp:align>
              </wp:positionH>
              <wp:positionV relativeFrom="paragraph">
                <wp:posOffset>0</wp:posOffset>
              </wp:positionV>
              <wp:extent cx="457835" cy="19748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197485"/>
                      </a:xfrm>
                      <a:prstGeom prst="rect">
                        <a:avLst/>
                      </a:prstGeom>
                      <a:noFill/>
                      <a:ln>
                        <a:noFill/>
                      </a:ln>
                    </wps:spPr>
                    <wps:txbx>
                      <w:txbxContent>
                        <w:p w14:paraId="08193C11" w14:textId="6446220E"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173157">
                            <w:rPr>
                              <w:rFonts w:ascii="仿宋" w:eastAsia="仿宋" w:hAnsi="仿宋" w:cs="仿宋"/>
                              <w:noProof/>
                              <w:sz w:val="24"/>
                              <w:szCs w:val="24"/>
                            </w:rPr>
                            <w:t>5</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7E22FF">
                            <w:fldChar w:fldCharType="begin"/>
                          </w:r>
                          <w:r w:rsidR="007E22FF">
                            <w:instrText xml:space="preserve"> NUMPAGES  \* MERGEFORMAT </w:instrText>
                          </w:r>
                          <w:r w:rsidR="007E22FF">
                            <w:fldChar w:fldCharType="separate"/>
                          </w:r>
                          <w:r w:rsidR="00173157" w:rsidRPr="00173157">
                            <w:rPr>
                              <w:rFonts w:ascii="仿宋" w:eastAsia="仿宋" w:hAnsi="仿宋" w:cs="仿宋"/>
                              <w:noProof/>
                              <w:sz w:val="24"/>
                              <w:szCs w:val="24"/>
                            </w:rPr>
                            <w:t>6</w:t>
                          </w:r>
                          <w:r w:rsidR="007E22FF">
                            <w:rPr>
                              <w:rFonts w:ascii="仿宋" w:eastAsia="仿宋" w:hAnsi="仿宋" w:cs="仿宋"/>
                              <w:noProof/>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BF23EAE" id="_x0000_t202" coordsize="21600,21600" o:spt="202" path="m,l,21600r21600,l21600,xe">
              <v:stroke joinstyle="miter"/>
              <v:path gradientshapeok="t" o:connecttype="rect"/>
            </v:shapetype>
            <v:shape id="文本框 12" o:spid="_x0000_s1026" type="#_x0000_t202" style="position:absolute;margin-left:0;margin-top:0;width:36.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" filled="f" stroked="f">
              <v:path arrowok="t"/>
              <v:textbox style="mso-fit-shape-to-text:t" inset="0,0,0,0">
                <w:txbxContent>
                  <w:p w14:paraId="08193C11" w14:textId="6446220E"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173157">
                      <w:rPr>
                        <w:rFonts w:ascii="仿宋" w:eastAsia="仿宋" w:hAnsi="仿宋" w:cs="仿宋"/>
                        <w:noProof/>
                        <w:sz w:val="24"/>
                        <w:szCs w:val="24"/>
                      </w:rPr>
                      <w:t>5</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7E22FF">
                      <w:fldChar w:fldCharType="begin"/>
                    </w:r>
                    <w:r w:rsidR="007E22FF">
                      <w:instrText xml:space="preserve"> NUMPAGES  \* MERGEFORMAT </w:instrText>
                    </w:r>
                    <w:r w:rsidR="007E22FF">
                      <w:fldChar w:fldCharType="separate"/>
                    </w:r>
                    <w:r w:rsidR="00173157" w:rsidRPr="00173157">
                      <w:rPr>
                        <w:rFonts w:ascii="仿宋" w:eastAsia="仿宋" w:hAnsi="仿宋" w:cs="仿宋"/>
                        <w:noProof/>
                        <w:sz w:val="24"/>
                        <w:szCs w:val="24"/>
                      </w:rPr>
                      <w:t>6</w:t>
                    </w:r>
                    <w:r w:rsidR="007E22FF">
                      <w:rPr>
                        <w:rFonts w:ascii="仿宋" w:eastAsia="仿宋" w:hAnsi="仿宋" w:cs="仿宋"/>
                        <w:noProof/>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DA80D" w14:textId="77777777" w:rsidR="007E22FF" w:rsidRDefault="007E22FF">
      <w:r>
        <w:separator/>
      </w:r>
    </w:p>
  </w:footnote>
  <w:footnote w:type="continuationSeparator" w:id="0">
    <w:p w14:paraId="63C5BF0C" w14:textId="77777777" w:rsidR="007E22FF" w:rsidRDefault="007E22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E3931"/>
    <w:multiLevelType w:val="singleLevel"/>
    <w:tmpl w:val="8D7E3931"/>
    <w:lvl w:ilvl="0">
      <w:start w:val="1"/>
      <w:numFmt w:val="decimal"/>
      <w:suff w:val="nothing"/>
      <w:lvlText w:val="%1、"/>
      <w:lvlJc w:val="left"/>
    </w:lvl>
  </w:abstractNum>
  <w:abstractNum w:abstractNumId="1" w15:restartNumberingAfterBreak="0">
    <w:nsid w:val="980725EB"/>
    <w:multiLevelType w:val="singleLevel"/>
    <w:tmpl w:val="980725EB"/>
    <w:lvl w:ilvl="0">
      <w:start w:val="1"/>
      <w:numFmt w:val="decimal"/>
      <w:suff w:val="nothing"/>
      <w:lvlText w:val="%1、"/>
      <w:lvlJc w:val="left"/>
    </w:lvl>
  </w:abstractNum>
  <w:abstractNum w:abstractNumId="2" w15:restartNumberingAfterBreak="0">
    <w:nsid w:val="BC58CB30"/>
    <w:multiLevelType w:val="singleLevel"/>
    <w:tmpl w:val="BC58CB30"/>
    <w:lvl w:ilvl="0">
      <w:start w:val="1"/>
      <w:numFmt w:val="decimal"/>
      <w:suff w:val="nothing"/>
      <w:lvlText w:val="%1、"/>
      <w:lvlJc w:val="left"/>
    </w:lvl>
  </w:abstractNum>
  <w:abstractNum w:abstractNumId="3"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4" w15:restartNumberingAfterBreak="0">
    <w:nsid w:val="F1E6CDAF"/>
    <w:multiLevelType w:val="singleLevel"/>
    <w:tmpl w:val="F1E6CDAF"/>
    <w:lvl w:ilvl="0">
      <w:start w:val="1"/>
      <w:numFmt w:val="decimal"/>
      <w:suff w:val="nothing"/>
      <w:lvlText w:val="%1、"/>
      <w:lvlJc w:val="left"/>
    </w:lvl>
  </w:abstractNum>
  <w:abstractNum w:abstractNumId="5" w15:restartNumberingAfterBreak="0">
    <w:nsid w:val="6AE770C0"/>
    <w:multiLevelType w:val="multilevel"/>
    <w:tmpl w:val="75C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222FE"/>
    <w:rsid w:val="00030FE2"/>
    <w:rsid w:val="00083682"/>
    <w:rsid w:val="000A267E"/>
    <w:rsid w:val="000B6D36"/>
    <w:rsid w:val="00163995"/>
    <w:rsid w:val="00173157"/>
    <w:rsid w:val="0018473B"/>
    <w:rsid w:val="001A548C"/>
    <w:rsid w:val="001F6F11"/>
    <w:rsid w:val="002A5CDE"/>
    <w:rsid w:val="002E5134"/>
    <w:rsid w:val="003264D6"/>
    <w:rsid w:val="00367EDA"/>
    <w:rsid w:val="003B16B9"/>
    <w:rsid w:val="003E3FB1"/>
    <w:rsid w:val="00441209"/>
    <w:rsid w:val="00476453"/>
    <w:rsid w:val="004A790F"/>
    <w:rsid w:val="004E3BB2"/>
    <w:rsid w:val="00527718"/>
    <w:rsid w:val="005420E5"/>
    <w:rsid w:val="00556802"/>
    <w:rsid w:val="0056716F"/>
    <w:rsid w:val="00595925"/>
    <w:rsid w:val="005E1C01"/>
    <w:rsid w:val="0063134A"/>
    <w:rsid w:val="00666DC4"/>
    <w:rsid w:val="006965A7"/>
    <w:rsid w:val="0072755E"/>
    <w:rsid w:val="00753FD6"/>
    <w:rsid w:val="007D676F"/>
    <w:rsid w:val="007E22FF"/>
    <w:rsid w:val="007F2084"/>
    <w:rsid w:val="00864D85"/>
    <w:rsid w:val="00873F47"/>
    <w:rsid w:val="008762EC"/>
    <w:rsid w:val="008831A2"/>
    <w:rsid w:val="008D3587"/>
    <w:rsid w:val="008E3588"/>
    <w:rsid w:val="00921FD5"/>
    <w:rsid w:val="00943570"/>
    <w:rsid w:val="009553F9"/>
    <w:rsid w:val="009E2F4F"/>
    <w:rsid w:val="00A25B6E"/>
    <w:rsid w:val="00A3418C"/>
    <w:rsid w:val="00A348F8"/>
    <w:rsid w:val="00A72559"/>
    <w:rsid w:val="00A81DB5"/>
    <w:rsid w:val="00AA2EA9"/>
    <w:rsid w:val="00B07818"/>
    <w:rsid w:val="00B20375"/>
    <w:rsid w:val="00B54114"/>
    <w:rsid w:val="00B67CF6"/>
    <w:rsid w:val="00B80393"/>
    <w:rsid w:val="00C418A6"/>
    <w:rsid w:val="00C42079"/>
    <w:rsid w:val="00C50F11"/>
    <w:rsid w:val="00C57347"/>
    <w:rsid w:val="00C70B91"/>
    <w:rsid w:val="00CA16C2"/>
    <w:rsid w:val="00D15067"/>
    <w:rsid w:val="00E0405A"/>
    <w:rsid w:val="00E14492"/>
    <w:rsid w:val="00E32AD3"/>
    <w:rsid w:val="00ED7680"/>
    <w:rsid w:val="00F64F10"/>
    <w:rsid w:val="00FB364B"/>
    <w:rsid w:val="00FB3D0D"/>
    <w:rsid w:val="00FC12E8"/>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6AEC7"/>
  <w15:docId w15:val="{1596B193-DBEF-447B-8C5C-6887317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d">
    <w:name w:val="Body Text First Indent"/>
    <w:basedOn w:val="a4"/>
    <w:link w:val="a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e">
    <w:name w:val="正文首行缩进 字符"/>
    <w:basedOn w:val="a5"/>
    <w:link w:val="ad"/>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462</Words>
  <Characters>2636</Characters>
  <Application>Microsoft Office Word</Application>
  <DocSecurity>0</DocSecurity>
  <Lines>21</Lines>
  <Paragraphs>6</Paragraphs>
  <ScaleCrop>false</ScaleCrop>
  <Company>P R C</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廖艺齐</dc:creator>
  <cp:lastModifiedBy>涂海宁</cp:lastModifiedBy>
  <cp:revision>3</cp:revision>
  <dcterms:created xsi:type="dcterms:W3CDTF">2024-11-03T01:58:00Z</dcterms:created>
  <dcterms:modified xsi:type="dcterms:W3CDTF">2024-11-04T00:45:00Z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79EF1A36DBF8436CB939F3FB1C970EDB</vt:lpwstr>
  </property>
</Properties>
</file>